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25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633"/>
      </w:tblGrid>
      <w:tr w:rsidR="007206AB" w14:paraId="5CAEC776" w14:textId="77777777" w:rsidTr="001F681A">
        <w:tc>
          <w:tcPr>
            <w:tcW w:w="3006" w:type="dxa"/>
          </w:tcPr>
          <w:p w14:paraId="3043D380" w14:textId="77777777" w:rsidR="007206AB" w:rsidRDefault="00644DA8">
            <w:pPr>
              <w:jc w:val="center"/>
              <w:rPr>
                <w:b/>
                <w:i/>
                <w:sz w:val="26"/>
                <w:szCs w:val="26"/>
              </w:rPr>
            </w:pPr>
            <w:r>
              <w:rPr>
                <w:b/>
                <w:i/>
                <w:noProof/>
                <w:sz w:val="26"/>
                <w:szCs w:val="26"/>
              </w:rPr>
              <w:drawing>
                <wp:inline distT="0" distB="0" distL="0" distR="0" wp14:anchorId="3A3DF4E1" wp14:editId="75E82FB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633" w:type="dxa"/>
          </w:tcPr>
          <w:p w14:paraId="35159A96" w14:textId="77777777" w:rsidR="007206AB" w:rsidRDefault="00644DA8">
            <w:pPr>
              <w:jc w:val="center"/>
              <w:rPr>
                <w:color w:val="003399"/>
                <w:sz w:val="28"/>
                <w:szCs w:val="28"/>
              </w:rPr>
            </w:pPr>
            <w:r>
              <w:rPr>
                <w:color w:val="003399"/>
                <w:sz w:val="28"/>
                <w:szCs w:val="28"/>
              </w:rPr>
              <w:t>TẬP ĐOÀN ĐIỆN LỰC VIỆT NAM</w:t>
            </w:r>
          </w:p>
          <w:p w14:paraId="18D8321A" w14:textId="77777777" w:rsidR="007206AB" w:rsidRDefault="00644DA8">
            <w:pPr>
              <w:jc w:val="center"/>
              <w:rPr>
                <w:b/>
                <w:color w:val="003399"/>
                <w:sz w:val="28"/>
                <w:szCs w:val="28"/>
              </w:rPr>
            </w:pPr>
            <w:r>
              <w:rPr>
                <w:b/>
                <w:color w:val="003399"/>
                <w:sz w:val="28"/>
                <w:szCs w:val="28"/>
              </w:rPr>
              <w:t>TỔNG CÔNG TY PHÁT ĐIỆN 1</w:t>
            </w:r>
          </w:p>
          <w:p w14:paraId="3906DF78" w14:textId="77777777" w:rsidR="007206AB" w:rsidRDefault="00644DA8">
            <w:pPr>
              <w:jc w:val="center"/>
              <w:rPr>
                <w:b/>
                <w:sz w:val="28"/>
                <w:szCs w:val="28"/>
              </w:rPr>
            </w:pPr>
            <w:r>
              <w:rPr>
                <w:b/>
                <w:sz w:val="28"/>
                <w:szCs w:val="28"/>
              </w:rPr>
              <w:t>THÔNG CÁO BÁO CHÍ</w:t>
            </w:r>
          </w:p>
          <w:p w14:paraId="57B7D822" w14:textId="3D74CC7D" w:rsidR="007206AB" w:rsidRDefault="00644DA8">
            <w:pPr>
              <w:jc w:val="center"/>
              <w:rPr>
                <w:sz w:val="28"/>
                <w:szCs w:val="28"/>
              </w:rPr>
            </w:pPr>
            <w:r>
              <w:rPr>
                <w:sz w:val="28"/>
                <w:szCs w:val="28"/>
              </w:rPr>
              <w:t xml:space="preserve">KẾT QUẢ SXKD - ĐTXD THÁNG </w:t>
            </w:r>
            <w:r w:rsidR="00E52BAC">
              <w:rPr>
                <w:sz w:val="28"/>
                <w:szCs w:val="28"/>
              </w:rPr>
              <w:t>7</w:t>
            </w:r>
            <w:r w:rsidR="001F681A">
              <w:rPr>
                <w:sz w:val="28"/>
                <w:szCs w:val="28"/>
              </w:rPr>
              <w:t>,</w:t>
            </w:r>
          </w:p>
          <w:p w14:paraId="42EB6C83" w14:textId="569E832B" w:rsidR="007206AB" w:rsidRDefault="00644DA8">
            <w:pPr>
              <w:jc w:val="center"/>
              <w:rPr>
                <w:sz w:val="26"/>
                <w:szCs w:val="26"/>
              </w:rPr>
            </w:pPr>
            <w:r>
              <w:rPr>
                <w:sz w:val="28"/>
                <w:szCs w:val="28"/>
              </w:rPr>
              <w:t xml:space="preserve">KẾ HOẠCH THÁNG </w:t>
            </w:r>
            <w:r w:rsidR="00E52BAC">
              <w:rPr>
                <w:sz w:val="28"/>
                <w:szCs w:val="28"/>
              </w:rPr>
              <w:t>8</w:t>
            </w:r>
            <w:r>
              <w:rPr>
                <w:sz w:val="28"/>
                <w:szCs w:val="28"/>
              </w:rPr>
              <w:t xml:space="preserve"> NĂM 202</w:t>
            </w:r>
            <w:r w:rsidR="00E52946">
              <w:rPr>
                <w:sz w:val="28"/>
                <w:szCs w:val="28"/>
              </w:rPr>
              <w:t>5</w:t>
            </w:r>
          </w:p>
        </w:tc>
      </w:tr>
    </w:tbl>
    <w:p w14:paraId="3826ECF5" w14:textId="4C0BD6C2" w:rsidR="007206AB" w:rsidRPr="00073101" w:rsidRDefault="006C6CCD" w:rsidP="00073101">
      <w:pPr>
        <w:pStyle w:val="NormalWeb"/>
        <w:spacing w:before="240" w:beforeAutospacing="0" w:after="80" w:afterAutospacing="0" w:line="340" w:lineRule="exact"/>
        <w:ind w:firstLine="567"/>
        <w:jc w:val="both"/>
        <w:rPr>
          <w:sz w:val="27"/>
          <w:szCs w:val="27"/>
        </w:rPr>
      </w:pPr>
      <w:r w:rsidRPr="00073101">
        <w:rPr>
          <w:rStyle w:val="Strong"/>
          <w:sz w:val="27"/>
          <w:szCs w:val="27"/>
        </w:rPr>
        <w:t>EVNGENCO1 đảm bảo s</w:t>
      </w:r>
      <w:r w:rsidRPr="00073101">
        <w:rPr>
          <w:b/>
          <w:bCs/>
          <w:sz w:val="27"/>
          <w:szCs w:val="27"/>
        </w:rPr>
        <w:t>ản xuất điện an toàn, ổn định trong điều kiện thời tiết cực đoan</w:t>
      </w:r>
    </w:p>
    <w:p w14:paraId="21D5C5F1" w14:textId="5108FB8D" w:rsidR="006C6CCD" w:rsidRPr="00073101" w:rsidRDefault="00644DA8" w:rsidP="00073101">
      <w:pPr>
        <w:pStyle w:val="Char2"/>
        <w:spacing w:before="80" w:after="80" w:line="340" w:lineRule="exact"/>
        <w:ind w:firstLine="567"/>
        <w:jc w:val="both"/>
        <w:rPr>
          <w:rFonts w:ascii="Times New Roman" w:hAnsi="Times New Roman"/>
          <w:sz w:val="27"/>
          <w:szCs w:val="27"/>
        </w:rPr>
      </w:pPr>
      <w:r w:rsidRPr="00073101">
        <w:rPr>
          <w:rFonts w:ascii="Times New Roman" w:hAnsi="Times New Roman"/>
          <w:sz w:val="27"/>
          <w:szCs w:val="27"/>
        </w:rPr>
        <w:t>T</w:t>
      </w:r>
      <w:r w:rsidR="006C6CCD" w:rsidRPr="00073101">
        <w:rPr>
          <w:rFonts w:ascii="Times New Roman" w:hAnsi="Times New Roman"/>
          <w:sz w:val="27"/>
          <w:szCs w:val="27"/>
        </w:rPr>
        <w:t>háng 7/2025, Tổng công ty Phát điện 1 (EVN</w:t>
      </w:r>
      <w:r w:rsidR="006C6CCD" w:rsidRPr="00073101">
        <w:rPr>
          <w:rFonts w:ascii="Times New Roman" w:hAnsi="Times New Roman"/>
          <w:i/>
          <w:iCs/>
          <w:sz w:val="27"/>
          <w:szCs w:val="27"/>
        </w:rPr>
        <w:t>GENCO1</w:t>
      </w:r>
      <w:r w:rsidR="006C6CCD" w:rsidRPr="00073101">
        <w:rPr>
          <w:rFonts w:ascii="Times New Roman" w:hAnsi="Times New Roman"/>
          <w:sz w:val="27"/>
          <w:szCs w:val="27"/>
        </w:rPr>
        <w:t>) đã hoàn thành tốt nhiệm vụ sản xuất kinh doanh và đầu tư xây dựng, đảm bảo vận hành hệ thống điện an toàn, ổn định, đặc biệt trong bối cảnh chịu tác động lớn của hoàn lưu cơn bão số 3.</w:t>
      </w:r>
    </w:p>
    <w:p w14:paraId="519AA046" w14:textId="7D72513E" w:rsidR="00CF78AE" w:rsidRPr="00073101" w:rsidRDefault="006C6CCD" w:rsidP="00073101">
      <w:pPr>
        <w:pStyle w:val="Char2"/>
        <w:spacing w:before="80" w:after="80" w:line="340" w:lineRule="exact"/>
        <w:ind w:firstLine="567"/>
        <w:jc w:val="both"/>
        <w:rPr>
          <w:rFonts w:ascii="Times New Roman" w:hAnsi="Times New Roman"/>
          <w:sz w:val="27"/>
          <w:szCs w:val="27"/>
        </w:rPr>
      </w:pPr>
      <w:r w:rsidRPr="00073101">
        <w:rPr>
          <w:rFonts w:ascii="Times New Roman" w:hAnsi="Times New Roman"/>
          <w:sz w:val="27"/>
          <w:szCs w:val="27"/>
        </w:rPr>
        <w:t>Tại Nhà máy Thủy điện Bản Vẽ, vào lúc 2h00 ngày 23/7, đã xuất hiện trận lũ lớn với lưu lượng đỉnh lên tới 12.800 m³/s</w:t>
      </w:r>
      <w:r w:rsidR="00073101">
        <w:rPr>
          <w:rFonts w:ascii="Times New Roman" w:hAnsi="Times New Roman"/>
          <w:sz w:val="27"/>
          <w:szCs w:val="27"/>
        </w:rPr>
        <w:t>,</w:t>
      </w:r>
      <w:r w:rsidRPr="00073101">
        <w:rPr>
          <w:rFonts w:ascii="Times New Roman" w:hAnsi="Times New Roman"/>
          <w:sz w:val="27"/>
          <w:szCs w:val="27"/>
        </w:rPr>
        <w:t xml:space="preserve"> vượt mức đỉnh lũ kiểm tra 10.500 m³/s (tương ứng tần suất 0,02%). </w:t>
      </w:r>
      <w:r w:rsidR="00CF78AE" w:rsidRPr="00073101">
        <w:rPr>
          <w:rFonts w:ascii="Times New Roman" w:hAnsi="Times New Roman"/>
          <w:sz w:val="27"/>
          <w:szCs w:val="27"/>
        </w:rPr>
        <w:t xml:space="preserve">Thực hiện đúng Quy trình vận hành liên hồ và sự chỉ đạo của chính quyền địa phương, </w:t>
      </w:r>
      <w:r w:rsidR="00EB6E1F">
        <w:rPr>
          <w:rFonts w:ascii="Times New Roman" w:hAnsi="Times New Roman"/>
          <w:sz w:val="27"/>
          <w:szCs w:val="27"/>
        </w:rPr>
        <w:t>Nhà máy T</w:t>
      </w:r>
      <w:r w:rsidR="00CF78AE" w:rsidRPr="00073101">
        <w:rPr>
          <w:rFonts w:ascii="Times New Roman" w:hAnsi="Times New Roman"/>
          <w:sz w:val="27"/>
          <w:szCs w:val="27"/>
        </w:rPr>
        <w:t>hủy điện Bản Vẽ đã cắt giảm thành công 74% lưu lượng lũ, bảo đảm an toàn công trình và giảm thiểu thiệt hại</w:t>
      </w:r>
      <w:r w:rsidR="00EB6E1F">
        <w:rPr>
          <w:rFonts w:ascii="Times New Roman" w:hAnsi="Times New Roman"/>
          <w:sz w:val="27"/>
          <w:szCs w:val="27"/>
        </w:rPr>
        <w:t xml:space="preserve"> cho khu vực</w:t>
      </w:r>
      <w:r w:rsidR="00CF78AE" w:rsidRPr="00073101">
        <w:rPr>
          <w:rFonts w:ascii="Times New Roman" w:hAnsi="Times New Roman"/>
          <w:sz w:val="27"/>
          <w:szCs w:val="27"/>
        </w:rPr>
        <w:t xml:space="preserve"> hạ du. Công tác thông tin, cảnh báo được thực hiện minh bạch, kịp thời</w:t>
      </w:r>
      <w:r w:rsidR="00EB6E1F">
        <w:rPr>
          <w:rFonts w:ascii="Times New Roman" w:hAnsi="Times New Roman"/>
          <w:sz w:val="27"/>
          <w:szCs w:val="27"/>
        </w:rPr>
        <w:t>,</w:t>
      </w:r>
      <w:r w:rsidR="00B33190" w:rsidRPr="00073101">
        <w:rPr>
          <w:rFonts w:ascii="Times New Roman" w:hAnsi="Times New Roman"/>
          <w:sz w:val="27"/>
          <w:szCs w:val="27"/>
        </w:rPr>
        <w:t xml:space="preserve"> góp phần ổn định dư luận và nâng cao nhận thức cộng đồng về vai trò của hồ chứa trong giảm nhẹ thiên tai.</w:t>
      </w:r>
    </w:p>
    <w:p w14:paraId="3064926C" w14:textId="14B117B1" w:rsidR="006C6CCD" w:rsidRPr="00073101" w:rsidRDefault="006C6CCD" w:rsidP="00073101">
      <w:pPr>
        <w:pStyle w:val="Char2"/>
        <w:spacing w:before="80" w:after="80" w:line="340" w:lineRule="exact"/>
        <w:ind w:firstLine="567"/>
        <w:jc w:val="both"/>
        <w:rPr>
          <w:rFonts w:ascii="Times New Roman" w:hAnsi="Times New Roman"/>
          <w:sz w:val="27"/>
          <w:szCs w:val="27"/>
        </w:rPr>
      </w:pPr>
      <w:r w:rsidRPr="00073101">
        <w:rPr>
          <w:rFonts w:ascii="Times New Roman" w:hAnsi="Times New Roman"/>
          <w:sz w:val="27"/>
          <w:szCs w:val="27"/>
        </w:rPr>
        <w:t>Trong tháng, tần suất nước về tại phần lớn các hồ thủy điện của Tổng công ty ở mức tốt, tạo điều kiện thuận lợi cho vận hành. Các hồ thủy điện đã phát huy hiệu quả kép trong phát điện và phòng chống thiên tai, tiếp tục thực hiện tốt vai trò giảm lũ, giữ nước cho khu vực hạ du.</w:t>
      </w:r>
    </w:p>
    <w:p w14:paraId="6C7F81F1" w14:textId="6AFFC93E" w:rsidR="006C6CCD" w:rsidRPr="00073101" w:rsidRDefault="006C6CCD" w:rsidP="00073101">
      <w:pPr>
        <w:pStyle w:val="Char2"/>
        <w:spacing w:before="80" w:after="80" w:line="340" w:lineRule="exact"/>
        <w:ind w:firstLine="567"/>
        <w:jc w:val="both"/>
        <w:rPr>
          <w:rFonts w:ascii="Times New Roman" w:hAnsi="Times New Roman"/>
          <w:sz w:val="27"/>
          <w:szCs w:val="27"/>
        </w:rPr>
      </w:pPr>
      <w:r w:rsidRPr="00073101">
        <w:rPr>
          <w:rFonts w:ascii="Times New Roman" w:hAnsi="Times New Roman"/>
          <w:sz w:val="27"/>
          <w:szCs w:val="27"/>
        </w:rPr>
        <w:t>EVN</w:t>
      </w:r>
      <w:r w:rsidRPr="00EB6E1F">
        <w:rPr>
          <w:rFonts w:ascii="Times New Roman" w:hAnsi="Times New Roman"/>
          <w:i/>
          <w:iCs/>
          <w:sz w:val="27"/>
          <w:szCs w:val="27"/>
        </w:rPr>
        <w:t>GENCO1</w:t>
      </w:r>
      <w:r w:rsidRPr="00073101">
        <w:rPr>
          <w:rFonts w:ascii="Times New Roman" w:hAnsi="Times New Roman"/>
          <w:sz w:val="27"/>
          <w:szCs w:val="27"/>
        </w:rPr>
        <w:t xml:space="preserve"> đã sản xuất được 2,167 tỷ kWh điện trong tháng 7/2025. Lũy kế 7 tháng đầu năm, sản lượng toàn Tổng công ty đạt 20,851 tỷ kWh, tương ứng 56% kế hoạch năm. Các nhà máy</w:t>
      </w:r>
      <w:r w:rsidR="00073101">
        <w:rPr>
          <w:rFonts w:ascii="Times New Roman" w:hAnsi="Times New Roman"/>
          <w:sz w:val="27"/>
          <w:szCs w:val="27"/>
        </w:rPr>
        <w:t xml:space="preserve"> điện</w:t>
      </w:r>
      <w:r w:rsidRPr="00073101">
        <w:rPr>
          <w:rFonts w:ascii="Times New Roman" w:hAnsi="Times New Roman"/>
          <w:sz w:val="27"/>
          <w:szCs w:val="27"/>
        </w:rPr>
        <w:t xml:space="preserve"> tiếp tục duy trì vận hành ổn định, an toàn. Công tác bảo dưỡng, sửa chữa được triển khai đúng tiến độ, góp phần nâng cao độ tin cậy và khả dụng của các tổ máy. Đối với các nhà máy nhiệt điện, công tác cung ứng nhiên liệu được đảm bảo, duy trì khối lượng tồn kho theo đúng quy định, đáp ứng đầy đủ nhu cầu vận hành thực tế.</w:t>
      </w:r>
      <w:r w:rsidR="00B33190" w:rsidRPr="00073101">
        <w:rPr>
          <w:rFonts w:ascii="Times New Roman" w:hAnsi="Times New Roman"/>
          <w:sz w:val="27"/>
          <w:szCs w:val="27"/>
        </w:rPr>
        <w:t xml:space="preserve"> Công tác bảo vệ môi trường tiếp tục được EVN</w:t>
      </w:r>
      <w:r w:rsidR="00B33190" w:rsidRPr="00EB6E1F">
        <w:rPr>
          <w:rFonts w:ascii="Times New Roman" w:hAnsi="Times New Roman"/>
          <w:i/>
          <w:iCs/>
          <w:sz w:val="27"/>
          <w:szCs w:val="27"/>
        </w:rPr>
        <w:t>GENCO1</w:t>
      </w:r>
      <w:r w:rsidR="00B33190" w:rsidRPr="00073101">
        <w:rPr>
          <w:rFonts w:ascii="Times New Roman" w:hAnsi="Times New Roman"/>
          <w:sz w:val="27"/>
          <w:szCs w:val="27"/>
        </w:rPr>
        <w:t xml:space="preserve"> và các đơn vị thực hiện nghiêm ngặt.</w:t>
      </w:r>
    </w:p>
    <w:p w14:paraId="3B271C59" w14:textId="7FC3077C" w:rsidR="006C6CCD" w:rsidRPr="00073101" w:rsidRDefault="006C6CCD" w:rsidP="00073101">
      <w:pPr>
        <w:pStyle w:val="Char2"/>
        <w:spacing w:before="80" w:after="80" w:line="340" w:lineRule="exact"/>
        <w:ind w:firstLine="567"/>
        <w:jc w:val="both"/>
        <w:rPr>
          <w:rFonts w:ascii="Times New Roman" w:hAnsi="Times New Roman"/>
          <w:sz w:val="27"/>
          <w:szCs w:val="27"/>
        </w:rPr>
      </w:pPr>
      <w:r w:rsidRPr="00073101">
        <w:rPr>
          <w:rFonts w:ascii="Times New Roman" w:hAnsi="Times New Roman"/>
          <w:sz w:val="27"/>
          <w:szCs w:val="27"/>
        </w:rPr>
        <w:t xml:space="preserve">Về đầu tư xây dựng, tính đến hết tháng 7/2025, khối lượng thực hiện các dự án đạt 66,7%, giá trị giải ngân đạt 66,4% so với kế hoạch </w:t>
      </w:r>
      <w:r w:rsidR="00073101">
        <w:rPr>
          <w:rFonts w:ascii="Times New Roman" w:hAnsi="Times New Roman"/>
          <w:sz w:val="27"/>
          <w:szCs w:val="27"/>
        </w:rPr>
        <w:t>được</w:t>
      </w:r>
      <w:r w:rsidRPr="00073101">
        <w:rPr>
          <w:rFonts w:ascii="Times New Roman" w:hAnsi="Times New Roman"/>
          <w:sz w:val="27"/>
          <w:szCs w:val="27"/>
        </w:rPr>
        <w:t xml:space="preserve"> giao. EVN</w:t>
      </w:r>
      <w:r w:rsidRPr="00EB6E1F">
        <w:rPr>
          <w:rFonts w:ascii="Times New Roman" w:hAnsi="Times New Roman"/>
          <w:i/>
          <w:iCs/>
          <w:sz w:val="27"/>
          <w:szCs w:val="27"/>
        </w:rPr>
        <w:t>GENCO1</w:t>
      </w:r>
      <w:r w:rsidRPr="00073101">
        <w:rPr>
          <w:rFonts w:ascii="Times New Roman" w:hAnsi="Times New Roman"/>
          <w:sz w:val="27"/>
          <w:szCs w:val="27"/>
        </w:rPr>
        <w:t xml:space="preserve"> đang tích cực phối hợp với các địa phương và cơ quan chức năng ở Trung ương để đẩy nhanh các thủ tục và tiến độ triển khai các dự án nguồn điện mới – một trong những trọng tâm chiến lược trong giai đoạn 2025</w:t>
      </w:r>
      <w:r w:rsidR="00EB6E1F">
        <w:rPr>
          <w:rFonts w:ascii="Times New Roman" w:hAnsi="Times New Roman"/>
          <w:sz w:val="27"/>
          <w:szCs w:val="27"/>
        </w:rPr>
        <w:t xml:space="preserve"> </w:t>
      </w:r>
      <w:r w:rsidRPr="00073101">
        <w:rPr>
          <w:rFonts w:ascii="Times New Roman" w:hAnsi="Times New Roman"/>
          <w:sz w:val="27"/>
          <w:szCs w:val="27"/>
        </w:rPr>
        <w:t>–</w:t>
      </w:r>
      <w:r w:rsidR="00EB6E1F">
        <w:rPr>
          <w:rFonts w:ascii="Times New Roman" w:hAnsi="Times New Roman"/>
          <w:sz w:val="27"/>
          <w:szCs w:val="27"/>
        </w:rPr>
        <w:t xml:space="preserve"> </w:t>
      </w:r>
      <w:r w:rsidRPr="00073101">
        <w:rPr>
          <w:rFonts w:ascii="Times New Roman" w:hAnsi="Times New Roman"/>
          <w:sz w:val="27"/>
          <w:szCs w:val="27"/>
        </w:rPr>
        <w:t>2030.</w:t>
      </w:r>
      <w:r w:rsidR="00073101" w:rsidRPr="00073101">
        <w:rPr>
          <w:rFonts w:ascii="Times New Roman" w:hAnsi="Times New Roman"/>
          <w:sz w:val="27"/>
          <w:szCs w:val="27"/>
        </w:rPr>
        <w:t xml:space="preserve"> </w:t>
      </w:r>
      <w:r w:rsidRPr="00073101">
        <w:rPr>
          <w:rFonts w:ascii="Times New Roman" w:hAnsi="Times New Roman"/>
          <w:sz w:val="27"/>
          <w:szCs w:val="27"/>
        </w:rPr>
        <w:t>Tổng công ty tiếp tục đẩy mạnh ứng dụng khoa học công nghệ, đổi mới sáng tạo và chuyển đổi số</w:t>
      </w:r>
      <w:r w:rsidR="002A1A1E" w:rsidRPr="00073101">
        <w:rPr>
          <w:rFonts w:ascii="Times New Roman" w:hAnsi="Times New Roman"/>
          <w:sz w:val="27"/>
          <w:szCs w:val="27"/>
        </w:rPr>
        <w:t>,</w:t>
      </w:r>
      <w:r w:rsidRPr="00073101">
        <w:rPr>
          <w:rFonts w:ascii="Times New Roman" w:hAnsi="Times New Roman"/>
          <w:sz w:val="27"/>
          <w:szCs w:val="27"/>
        </w:rPr>
        <w:t xml:space="preserve"> hướng tới mục tiêu trở thành doanh nghiệp số.</w:t>
      </w:r>
    </w:p>
    <w:p w14:paraId="2E599682" w14:textId="77777777" w:rsidR="00073101" w:rsidRPr="00073101" w:rsidRDefault="006C6CCD" w:rsidP="00073101">
      <w:pPr>
        <w:pStyle w:val="Char2"/>
        <w:spacing w:before="80" w:after="80" w:line="340" w:lineRule="exact"/>
        <w:ind w:firstLine="567"/>
        <w:jc w:val="both"/>
        <w:rPr>
          <w:rFonts w:ascii="Times New Roman" w:hAnsi="Times New Roman"/>
          <w:sz w:val="27"/>
          <w:szCs w:val="27"/>
        </w:rPr>
      </w:pPr>
      <w:r w:rsidRPr="00073101">
        <w:rPr>
          <w:rFonts w:ascii="Times New Roman" w:hAnsi="Times New Roman"/>
          <w:sz w:val="27"/>
          <w:szCs w:val="27"/>
        </w:rPr>
        <w:t>Nhân kỷ niệm 78 năm Ngày Thương binh – Liệt sĩ (27/7/1947 – 27/7/2025), Tổng công ty và các đơn vị thành viên đã tổ chức chuỗi hoạt động tri ân thiết thực, trao hàng trăm phần quà cho các gia đình chính sách</w:t>
      </w:r>
      <w:r w:rsidR="002A1A1E" w:rsidRPr="00073101">
        <w:rPr>
          <w:rFonts w:ascii="Times New Roman" w:hAnsi="Times New Roman"/>
          <w:sz w:val="27"/>
          <w:szCs w:val="27"/>
        </w:rPr>
        <w:t>.</w:t>
      </w:r>
      <w:r w:rsidRPr="00073101">
        <w:rPr>
          <w:rFonts w:ascii="Times New Roman" w:hAnsi="Times New Roman"/>
          <w:sz w:val="27"/>
          <w:szCs w:val="27"/>
        </w:rPr>
        <w:t xml:space="preserve"> </w:t>
      </w:r>
    </w:p>
    <w:p w14:paraId="5A8B6FDB" w14:textId="682A0047" w:rsidR="006C72D8" w:rsidRPr="00073101" w:rsidRDefault="006C6CCD" w:rsidP="00073101">
      <w:pPr>
        <w:pStyle w:val="Char2"/>
        <w:spacing w:before="80" w:after="80" w:line="340" w:lineRule="exact"/>
        <w:ind w:firstLine="567"/>
        <w:jc w:val="both"/>
        <w:rPr>
          <w:sz w:val="27"/>
          <w:szCs w:val="27"/>
        </w:rPr>
      </w:pPr>
      <w:r w:rsidRPr="00073101">
        <w:rPr>
          <w:rFonts w:ascii="Times New Roman" w:hAnsi="Times New Roman"/>
          <w:sz w:val="27"/>
          <w:szCs w:val="27"/>
        </w:rPr>
        <w:lastRenderedPageBreak/>
        <w:t>Đặc biệt, ngay sau trận lũ lịch sử tại tỉnh Nghệ An, EVN</w:t>
      </w:r>
      <w:r w:rsidRPr="00EB6E1F">
        <w:rPr>
          <w:rFonts w:ascii="Times New Roman" w:hAnsi="Times New Roman"/>
          <w:i/>
          <w:iCs/>
          <w:sz w:val="27"/>
          <w:szCs w:val="27"/>
        </w:rPr>
        <w:t>GENCO1</w:t>
      </w:r>
      <w:r w:rsidRPr="00073101">
        <w:rPr>
          <w:rFonts w:ascii="Times New Roman" w:hAnsi="Times New Roman"/>
          <w:sz w:val="27"/>
          <w:szCs w:val="27"/>
        </w:rPr>
        <w:t xml:space="preserve"> và</w:t>
      </w:r>
      <w:r w:rsidR="002A1A1E" w:rsidRPr="00073101">
        <w:rPr>
          <w:rFonts w:ascii="Times New Roman" w:hAnsi="Times New Roman"/>
          <w:sz w:val="27"/>
          <w:szCs w:val="27"/>
        </w:rPr>
        <w:t xml:space="preserve"> </w:t>
      </w:r>
      <w:r w:rsidR="00B33190" w:rsidRPr="00073101">
        <w:rPr>
          <w:rFonts w:ascii="Times New Roman" w:hAnsi="Times New Roman"/>
          <w:sz w:val="27"/>
          <w:szCs w:val="27"/>
        </w:rPr>
        <w:t>các đơn v</w:t>
      </w:r>
      <w:r w:rsidR="00073101" w:rsidRPr="00073101">
        <w:rPr>
          <w:rFonts w:ascii="Times New Roman" w:hAnsi="Times New Roman"/>
          <w:sz w:val="27"/>
          <w:szCs w:val="27"/>
        </w:rPr>
        <w:t>ị</w:t>
      </w:r>
      <w:r w:rsidRPr="00073101">
        <w:rPr>
          <w:rFonts w:ascii="Times New Roman" w:hAnsi="Times New Roman"/>
          <w:sz w:val="27"/>
          <w:szCs w:val="27"/>
        </w:rPr>
        <w:t xml:space="preserve"> đã kịp thời tổ chức thăm hỏi, chia sẻ, trao tặng tổng số tiền hỗ trợ là 1</w:t>
      </w:r>
      <w:r w:rsidR="002A1A1E" w:rsidRPr="00073101">
        <w:rPr>
          <w:rFonts w:ascii="Times New Roman" w:hAnsi="Times New Roman"/>
          <w:sz w:val="27"/>
          <w:szCs w:val="27"/>
        </w:rPr>
        <w:t>,3</w:t>
      </w:r>
      <w:r w:rsidRPr="00073101">
        <w:rPr>
          <w:rFonts w:ascii="Times New Roman" w:hAnsi="Times New Roman"/>
          <w:sz w:val="27"/>
          <w:szCs w:val="27"/>
        </w:rPr>
        <w:t xml:space="preserve"> tỷ đồng cho người dân các xã bị thiệt hại</w:t>
      </w:r>
      <w:r w:rsidR="002A1A1E" w:rsidRPr="00073101">
        <w:rPr>
          <w:rFonts w:ascii="Times New Roman" w:hAnsi="Times New Roman"/>
          <w:sz w:val="27"/>
          <w:szCs w:val="27"/>
        </w:rPr>
        <w:t>, thể hiện tinh thần tương thân tương ái và trách nhiệm xã hội của Tổng công ty.</w:t>
      </w:r>
    </w:p>
    <w:p w14:paraId="17970958" w14:textId="73B69599" w:rsidR="007206AB" w:rsidRPr="00073101" w:rsidRDefault="00644DA8" w:rsidP="00073101">
      <w:pPr>
        <w:tabs>
          <w:tab w:val="left" w:pos="709"/>
        </w:tabs>
        <w:spacing w:before="80" w:after="80" w:line="340" w:lineRule="exact"/>
        <w:ind w:firstLine="567"/>
        <w:jc w:val="both"/>
        <w:rPr>
          <w:sz w:val="27"/>
          <w:szCs w:val="27"/>
        </w:rPr>
      </w:pPr>
      <w:r w:rsidRPr="00073101">
        <w:rPr>
          <w:rStyle w:val="Strong"/>
          <w:sz w:val="27"/>
          <w:szCs w:val="27"/>
        </w:rPr>
        <w:t xml:space="preserve">Nhiệm vụ trọng tâm tháng </w:t>
      </w:r>
      <w:r w:rsidR="006244B2" w:rsidRPr="00073101">
        <w:rPr>
          <w:rStyle w:val="Strong"/>
          <w:sz w:val="27"/>
          <w:szCs w:val="27"/>
        </w:rPr>
        <w:t>8</w:t>
      </w:r>
      <w:r w:rsidRPr="00073101">
        <w:rPr>
          <w:rStyle w:val="Strong"/>
          <w:sz w:val="27"/>
          <w:szCs w:val="27"/>
          <w:lang w:val="vi-VN"/>
        </w:rPr>
        <w:t>/202</w:t>
      </w:r>
      <w:r w:rsidR="00EC7C5C" w:rsidRPr="00073101">
        <w:rPr>
          <w:rStyle w:val="Strong"/>
          <w:sz w:val="27"/>
          <w:szCs w:val="27"/>
        </w:rPr>
        <w:t>5</w:t>
      </w:r>
      <w:r w:rsidR="008D45CF" w:rsidRPr="00073101">
        <w:rPr>
          <w:rStyle w:val="Strong"/>
          <w:sz w:val="27"/>
          <w:szCs w:val="27"/>
        </w:rPr>
        <w:t>: Tập trung đảm bảo vận hành an toàn trong mùa mưa bão</w:t>
      </w:r>
    </w:p>
    <w:p w14:paraId="72847D5B" w14:textId="0FF66062" w:rsidR="008D45CF" w:rsidRPr="00073101" w:rsidRDefault="008D45CF" w:rsidP="00073101">
      <w:pPr>
        <w:spacing w:before="80" w:after="80" w:line="340" w:lineRule="exact"/>
        <w:ind w:firstLine="567"/>
        <w:jc w:val="both"/>
        <w:outlineLvl w:val="0"/>
        <w:rPr>
          <w:sz w:val="27"/>
          <w:szCs w:val="27"/>
        </w:rPr>
      </w:pPr>
      <w:r w:rsidRPr="00073101">
        <w:rPr>
          <w:sz w:val="27"/>
          <w:szCs w:val="27"/>
        </w:rPr>
        <w:t>Bước vào tháng 8/2025, giai đoạn cao điểm của mùa mưa bão, EVN</w:t>
      </w:r>
      <w:r w:rsidRPr="00EB6E1F">
        <w:rPr>
          <w:i/>
          <w:iCs/>
          <w:sz w:val="27"/>
          <w:szCs w:val="27"/>
        </w:rPr>
        <w:t>GENCO1</w:t>
      </w:r>
      <w:r w:rsidRPr="00073101">
        <w:rPr>
          <w:sz w:val="27"/>
          <w:szCs w:val="27"/>
        </w:rPr>
        <w:t xml:space="preserve"> xác định nhiệm vụ trọng tâm là đảm bảo vận hành an toàn, ổn định hệ thống phát điện, phấn đấu hoàn thành kế hoạch sản lượng 2,683 tỷ kWh.</w:t>
      </w:r>
    </w:p>
    <w:p w14:paraId="643CC3FC" w14:textId="0D0BDC35" w:rsidR="008D45CF" w:rsidRPr="00073101" w:rsidRDefault="008D45CF" w:rsidP="00073101">
      <w:pPr>
        <w:spacing w:before="80" w:after="80" w:line="340" w:lineRule="exact"/>
        <w:ind w:firstLine="567"/>
        <w:jc w:val="both"/>
        <w:outlineLvl w:val="0"/>
        <w:rPr>
          <w:sz w:val="27"/>
          <w:szCs w:val="27"/>
        </w:rPr>
      </w:pPr>
      <w:r w:rsidRPr="00073101">
        <w:rPr>
          <w:sz w:val="27"/>
          <w:szCs w:val="27"/>
        </w:rPr>
        <w:t>Toàn Tổng công ty tiếp tục duy trì chế độ vận hành tin cậy, nâng cao độ khả dụng và hiệu quả vận hành các tổ máy. Khối nhiệt điện tăng cường công tác đảm bảo nhiên liệu, duy trì mức tồn kho tối ưu theo quy định; đồng thời xây dựng kế hoạch sửa chữa, bảo dưỡng phù hợp, giảm thiểu ảnh hưởng đến hoạt động sản xuất – kinh doanh.</w:t>
      </w:r>
    </w:p>
    <w:p w14:paraId="0CC66826" w14:textId="53AB3835" w:rsidR="008D45CF" w:rsidRPr="00073101" w:rsidRDefault="008D45CF" w:rsidP="00073101">
      <w:pPr>
        <w:spacing w:before="80" w:after="80" w:line="340" w:lineRule="exact"/>
        <w:ind w:firstLine="567"/>
        <w:jc w:val="both"/>
        <w:outlineLvl w:val="0"/>
        <w:rPr>
          <w:sz w:val="27"/>
          <w:szCs w:val="27"/>
        </w:rPr>
      </w:pPr>
      <w:r w:rsidRPr="00073101">
        <w:rPr>
          <w:sz w:val="27"/>
          <w:szCs w:val="27"/>
        </w:rPr>
        <w:t>Đối với thủy điện, các đơn vị tiếp tục bám sát diễn biến thủy văn, phối hợp chặt chẽ với Công ty Vận hành hệ thống điện và thị trường điện Quốc gia và chính quyền địa phương để có phương án vận hành hồ chứa, đảm bảo an toàn công trình và vùng hạ du tromg mùa mưa bão.</w:t>
      </w:r>
    </w:p>
    <w:p w14:paraId="266527A3" w14:textId="2558AAD0" w:rsidR="007206AB" w:rsidRPr="00073101" w:rsidRDefault="008D45CF" w:rsidP="00073101">
      <w:pPr>
        <w:spacing w:before="80" w:after="80" w:line="340" w:lineRule="exact"/>
        <w:ind w:firstLine="567"/>
        <w:jc w:val="both"/>
        <w:outlineLvl w:val="0"/>
        <w:rPr>
          <w:sz w:val="27"/>
          <w:szCs w:val="27"/>
          <w:shd w:val="clear" w:color="auto" w:fill="FFFFFF"/>
        </w:rPr>
      </w:pPr>
      <w:r w:rsidRPr="00073101">
        <w:rPr>
          <w:bCs/>
          <w:sz w:val="27"/>
          <w:szCs w:val="27"/>
        </w:rPr>
        <w:t>Công tác ĐTXD, đặc biệt là các dự án nguồn điện mới sẽ là nhiệm vụ trọng tâm của EVN</w:t>
      </w:r>
      <w:r w:rsidRPr="00073101">
        <w:rPr>
          <w:bCs/>
          <w:i/>
          <w:iCs/>
          <w:sz w:val="27"/>
          <w:szCs w:val="27"/>
        </w:rPr>
        <w:t>GENCO1</w:t>
      </w:r>
      <w:r w:rsidRPr="00073101">
        <w:rPr>
          <w:bCs/>
          <w:sz w:val="27"/>
          <w:szCs w:val="27"/>
        </w:rPr>
        <w:t xml:space="preserve"> trong năm 2025</w:t>
      </w:r>
      <w:r w:rsidRPr="00073101">
        <w:rPr>
          <w:sz w:val="27"/>
          <w:szCs w:val="27"/>
        </w:rPr>
        <w:t>. Đồng thời, các công tác ứng dụng khoa học công nghệ, chuyển đổi số và bảo vệ môi trường vẫn được triển khai đồng bộ, góp phần duy trì sự phát triển ổn định, bền vững trong toàn Tổng công ty.</w:t>
      </w:r>
      <w:r w:rsidR="00644DA8" w:rsidRPr="00073101">
        <w:rPr>
          <w:sz w:val="27"/>
          <w:szCs w:val="27"/>
          <w:shd w:val="clear" w:color="auto" w:fill="FFFFFF"/>
        </w:rPr>
        <w:t xml:space="preserve"> </w:t>
      </w:r>
    </w:p>
    <w:p w14:paraId="238862F6" w14:textId="77777777" w:rsidR="00515E38" w:rsidRPr="00073101" w:rsidRDefault="00644DA8" w:rsidP="00073101">
      <w:pPr>
        <w:pStyle w:val="Heading1"/>
        <w:shd w:val="clear" w:color="auto" w:fill="FFFFFF"/>
        <w:spacing w:before="80" w:beforeAutospacing="0" w:after="80" w:afterAutospacing="0" w:line="320" w:lineRule="atLeast"/>
        <w:jc w:val="both"/>
        <w:rPr>
          <w:i/>
          <w:iCs/>
          <w:sz w:val="26"/>
          <w:szCs w:val="26"/>
          <w:shd w:val="clear" w:color="auto" w:fill="FFFFFF"/>
        </w:rPr>
      </w:pPr>
      <w:r w:rsidRPr="00073101">
        <w:rPr>
          <w:i/>
          <w:iCs/>
          <w:sz w:val="26"/>
          <w:szCs w:val="26"/>
          <w:shd w:val="clear" w:color="auto" w:fill="FFFFFF"/>
        </w:rPr>
        <w:t xml:space="preserve">* Chú thích ảnh: </w:t>
      </w:r>
    </w:p>
    <w:p w14:paraId="73730ECE" w14:textId="77777777" w:rsidR="00CA6A31" w:rsidRPr="00073101" w:rsidRDefault="00515E38" w:rsidP="00073101">
      <w:pPr>
        <w:pStyle w:val="Heading1"/>
        <w:shd w:val="clear" w:color="auto" w:fill="FFFFFF"/>
        <w:spacing w:before="80" w:beforeAutospacing="0" w:after="80" w:afterAutospacing="0" w:line="320" w:lineRule="atLeast"/>
        <w:jc w:val="both"/>
        <w:rPr>
          <w:rStyle w:val="Emphasis"/>
          <w:b w:val="0"/>
          <w:bCs w:val="0"/>
          <w:color w:val="000000"/>
          <w:sz w:val="26"/>
          <w:szCs w:val="26"/>
          <w:shd w:val="clear" w:color="auto" w:fill="FFFFFF"/>
        </w:rPr>
      </w:pPr>
      <w:r w:rsidRPr="00073101">
        <w:rPr>
          <w:rStyle w:val="Emphasis"/>
          <w:b w:val="0"/>
          <w:bCs w:val="0"/>
          <w:color w:val="000000"/>
          <w:sz w:val="26"/>
          <w:szCs w:val="26"/>
          <w:shd w:val="clear" w:color="auto" w:fill="FFFFFF"/>
        </w:rPr>
        <w:t xml:space="preserve">- Ảnh 1: EVNGENCO1 tổ chức họp giao ban triển khai các nhiệm vụ trọng tâm </w:t>
      </w:r>
      <w:r w:rsidR="005C729D" w:rsidRPr="00073101">
        <w:rPr>
          <w:rStyle w:val="Emphasis"/>
          <w:b w:val="0"/>
          <w:bCs w:val="0"/>
          <w:color w:val="000000"/>
          <w:sz w:val="26"/>
          <w:szCs w:val="26"/>
          <w:shd w:val="clear" w:color="auto" w:fill="FFFFFF"/>
        </w:rPr>
        <w:t xml:space="preserve">tháng </w:t>
      </w:r>
      <w:r w:rsidR="00CA6A31" w:rsidRPr="00073101">
        <w:rPr>
          <w:rStyle w:val="Emphasis"/>
          <w:b w:val="0"/>
          <w:bCs w:val="0"/>
          <w:color w:val="000000"/>
          <w:sz w:val="26"/>
          <w:szCs w:val="26"/>
          <w:shd w:val="clear" w:color="auto" w:fill="FFFFFF"/>
        </w:rPr>
        <w:t>8</w:t>
      </w:r>
      <w:r w:rsidRPr="00073101">
        <w:rPr>
          <w:rStyle w:val="Emphasis"/>
          <w:b w:val="0"/>
          <w:bCs w:val="0"/>
          <w:color w:val="000000"/>
          <w:sz w:val="26"/>
          <w:szCs w:val="26"/>
          <w:shd w:val="clear" w:color="auto" w:fill="FFFFFF"/>
        </w:rPr>
        <w:t>.</w:t>
      </w:r>
    </w:p>
    <w:p w14:paraId="2119C654" w14:textId="7FA1DDA9" w:rsidR="00CA6A31" w:rsidRPr="00073101" w:rsidRDefault="00515E38" w:rsidP="00073101">
      <w:pPr>
        <w:pStyle w:val="Heading1"/>
        <w:shd w:val="clear" w:color="auto" w:fill="FFFFFF"/>
        <w:spacing w:before="80" w:beforeAutospacing="0" w:after="80" w:afterAutospacing="0" w:line="320" w:lineRule="atLeast"/>
        <w:jc w:val="both"/>
        <w:rPr>
          <w:rStyle w:val="Strong"/>
          <w:b/>
          <w:bCs/>
          <w:i/>
          <w:iCs/>
          <w:color w:val="000000"/>
          <w:sz w:val="26"/>
          <w:szCs w:val="26"/>
          <w:shd w:val="clear" w:color="auto" w:fill="FFFFFF"/>
        </w:rPr>
      </w:pPr>
      <w:r w:rsidRPr="00073101">
        <w:rPr>
          <w:b w:val="0"/>
          <w:bCs w:val="0"/>
          <w:i/>
          <w:iCs/>
          <w:sz w:val="26"/>
          <w:szCs w:val="26"/>
        </w:rPr>
        <w:t>- Ảnh 2</w:t>
      </w:r>
      <w:r w:rsidR="002153F3" w:rsidRPr="00073101">
        <w:rPr>
          <w:b w:val="0"/>
          <w:bCs w:val="0"/>
          <w:i/>
          <w:iCs/>
          <w:sz w:val="26"/>
          <w:szCs w:val="26"/>
        </w:rPr>
        <w:t xml:space="preserve">: </w:t>
      </w:r>
      <w:r w:rsidR="00CA6A31" w:rsidRPr="00073101">
        <w:rPr>
          <w:b w:val="0"/>
          <w:bCs w:val="0"/>
          <w:i/>
          <w:iCs/>
          <w:sz w:val="26"/>
          <w:szCs w:val="26"/>
        </w:rPr>
        <w:t xml:space="preserve">Các hồ thủy điện của </w:t>
      </w:r>
      <w:r w:rsidR="00CA6A31" w:rsidRPr="00073101">
        <w:rPr>
          <w:rStyle w:val="Emphasis"/>
          <w:b w:val="0"/>
          <w:bCs w:val="0"/>
          <w:color w:val="000000"/>
          <w:sz w:val="26"/>
          <w:szCs w:val="26"/>
          <w:shd w:val="clear" w:color="auto" w:fill="FFFFFF"/>
        </w:rPr>
        <w:t xml:space="preserve">EVNGENCO1 </w:t>
      </w:r>
      <w:r w:rsidR="00CA6A31" w:rsidRPr="00073101">
        <w:rPr>
          <w:b w:val="0"/>
          <w:bCs w:val="0"/>
          <w:i/>
          <w:iCs/>
          <w:sz w:val="26"/>
          <w:szCs w:val="26"/>
        </w:rPr>
        <w:t>phát huy tốt chức năng “giảm lũ, giữ nước”, góp phần bảo vệ an toàn cho cho người dân khu vực hạ du.</w:t>
      </w:r>
    </w:p>
    <w:p w14:paraId="6B8B6423" w14:textId="74DA53DD" w:rsidR="007206AB" w:rsidRPr="00073101" w:rsidRDefault="00644DA8" w:rsidP="00073101">
      <w:pPr>
        <w:spacing w:before="240"/>
        <w:jc w:val="both"/>
        <w:rPr>
          <w:b/>
          <w:sz w:val="26"/>
          <w:szCs w:val="26"/>
          <w:u w:val="single"/>
          <w:lang w:val="vi-VN"/>
        </w:rPr>
      </w:pPr>
      <w:r w:rsidRPr="00073101">
        <w:rPr>
          <w:sz w:val="26"/>
          <w:szCs w:val="26"/>
          <w:u w:val="single"/>
          <w:lang w:val="vi-VN"/>
        </w:rPr>
        <w:t>THÔNG TIN LIÊN HỆ:</w:t>
      </w:r>
    </w:p>
    <w:p w14:paraId="5D8D8E45" w14:textId="77777777" w:rsidR="007206AB" w:rsidRPr="00073101" w:rsidRDefault="00644DA8">
      <w:pPr>
        <w:pStyle w:val="Header"/>
        <w:tabs>
          <w:tab w:val="clear" w:pos="4320"/>
          <w:tab w:val="clear" w:pos="8640"/>
        </w:tabs>
        <w:spacing w:before="60" w:line="280" w:lineRule="exact"/>
        <w:rPr>
          <w:b/>
          <w:lang w:val="vi-VN"/>
        </w:rPr>
      </w:pPr>
      <w:r w:rsidRPr="00073101">
        <w:rPr>
          <w:b/>
        </w:rPr>
        <w:t xml:space="preserve">Văn phòng - </w:t>
      </w:r>
      <w:r w:rsidRPr="00073101">
        <w:rPr>
          <w:b/>
          <w:lang w:val="vi-VN"/>
        </w:rPr>
        <w:t>Tổng công ty Phát điện 1</w:t>
      </w:r>
    </w:p>
    <w:p w14:paraId="1A97DB24" w14:textId="77777777" w:rsidR="007206AB" w:rsidRPr="00073101" w:rsidRDefault="00644DA8">
      <w:pPr>
        <w:pStyle w:val="Header"/>
        <w:tabs>
          <w:tab w:val="clear" w:pos="4320"/>
          <w:tab w:val="clear" w:pos="8640"/>
        </w:tabs>
        <w:spacing w:before="60" w:line="280" w:lineRule="exact"/>
        <w:rPr>
          <w:color w:val="000000" w:themeColor="text1"/>
          <w:lang w:val="vi-VN"/>
        </w:rPr>
      </w:pPr>
      <w:r w:rsidRPr="00073101">
        <w:rPr>
          <w:color w:val="000000" w:themeColor="text1"/>
          <w:lang w:val="vi-VN"/>
        </w:rPr>
        <w:t xml:space="preserve">Điện thoại:  024.730.89.789      </w:t>
      </w:r>
    </w:p>
    <w:p w14:paraId="4EBEA109" w14:textId="03CC1339" w:rsidR="007206AB" w:rsidRPr="00073101" w:rsidRDefault="00644DA8">
      <w:pPr>
        <w:pStyle w:val="Header"/>
        <w:tabs>
          <w:tab w:val="clear" w:pos="4320"/>
          <w:tab w:val="clear" w:pos="8640"/>
        </w:tabs>
        <w:spacing w:before="60" w:line="280" w:lineRule="exact"/>
        <w:rPr>
          <w:color w:val="000000" w:themeColor="text1"/>
          <w:lang w:val="vi-VN"/>
        </w:rPr>
      </w:pPr>
      <w:r w:rsidRPr="00073101">
        <w:rPr>
          <w:color w:val="000000" w:themeColor="text1"/>
          <w:lang w:val="vi-VN"/>
        </w:rPr>
        <w:t>Địa chỉ: Tòa nhà Th</w:t>
      </w:r>
      <w:r w:rsidR="00515E38" w:rsidRPr="00073101">
        <w:rPr>
          <w:color w:val="000000" w:themeColor="text1"/>
        </w:rPr>
        <w:t>ái Nam</w:t>
      </w:r>
      <w:r w:rsidRPr="00073101">
        <w:rPr>
          <w:color w:val="000000" w:themeColor="text1"/>
          <w:lang w:val="vi-VN"/>
        </w:rPr>
        <w:t>, số 22 đường Dương Đình Nghệ, phường Cầu Giấy, Hà Nội (tầng 16, 17, 18).</w:t>
      </w:r>
    </w:p>
    <w:p w14:paraId="0234AF83" w14:textId="77777777" w:rsidR="007206AB" w:rsidRDefault="007206AB">
      <w:pPr>
        <w:pStyle w:val="Header"/>
        <w:tabs>
          <w:tab w:val="clear" w:pos="4320"/>
          <w:tab w:val="clear" w:pos="8640"/>
        </w:tabs>
        <w:spacing w:before="60" w:line="280" w:lineRule="exact"/>
        <w:rPr>
          <w:color w:val="000000" w:themeColor="text1"/>
          <w:sz w:val="24"/>
          <w:szCs w:val="24"/>
          <w:lang w:val="vi-VN"/>
        </w:rPr>
      </w:pPr>
    </w:p>
    <w:sectPr w:rsidR="007206AB" w:rsidSect="001E0CC3">
      <w:pgSz w:w="11909" w:h="16834"/>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13E00"/>
    <w:rsid w:val="00020E0E"/>
    <w:rsid w:val="00024F78"/>
    <w:rsid w:val="000451F8"/>
    <w:rsid w:val="0005017B"/>
    <w:rsid w:val="00053313"/>
    <w:rsid w:val="000602DB"/>
    <w:rsid w:val="00060CAD"/>
    <w:rsid w:val="0006198B"/>
    <w:rsid w:val="000641A4"/>
    <w:rsid w:val="00073101"/>
    <w:rsid w:val="00080CC5"/>
    <w:rsid w:val="00087B5B"/>
    <w:rsid w:val="00087D88"/>
    <w:rsid w:val="000954DA"/>
    <w:rsid w:val="0009736D"/>
    <w:rsid w:val="000A4EB0"/>
    <w:rsid w:val="000B2225"/>
    <w:rsid w:val="000C6CC6"/>
    <w:rsid w:val="000D707A"/>
    <w:rsid w:val="000E3A41"/>
    <w:rsid w:val="000F5141"/>
    <w:rsid w:val="00100847"/>
    <w:rsid w:val="00103532"/>
    <w:rsid w:val="0010576F"/>
    <w:rsid w:val="00106A2E"/>
    <w:rsid w:val="00120BEC"/>
    <w:rsid w:val="00122AC3"/>
    <w:rsid w:val="00124920"/>
    <w:rsid w:val="00134343"/>
    <w:rsid w:val="001356D7"/>
    <w:rsid w:val="001450AA"/>
    <w:rsid w:val="00146E72"/>
    <w:rsid w:val="00150437"/>
    <w:rsid w:val="00150C74"/>
    <w:rsid w:val="001516DF"/>
    <w:rsid w:val="00152B5C"/>
    <w:rsid w:val="00154341"/>
    <w:rsid w:val="00164120"/>
    <w:rsid w:val="001678DB"/>
    <w:rsid w:val="00170B8D"/>
    <w:rsid w:val="00170F78"/>
    <w:rsid w:val="00173473"/>
    <w:rsid w:val="00174270"/>
    <w:rsid w:val="00175166"/>
    <w:rsid w:val="00177728"/>
    <w:rsid w:val="001779E3"/>
    <w:rsid w:val="00180489"/>
    <w:rsid w:val="00181DDD"/>
    <w:rsid w:val="001852F9"/>
    <w:rsid w:val="00193EB2"/>
    <w:rsid w:val="00195987"/>
    <w:rsid w:val="001970B2"/>
    <w:rsid w:val="001A1646"/>
    <w:rsid w:val="001A57D3"/>
    <w:rsid w:val="001B0D04"/>
    <w:rsid w:val="001B3681"/>
    <w:rsid w:val="001B5E81"/>
    <w:rsid w:val="001C3D6B"/>
    <w:rsid w:val="001D3391"/>
    <w:rsid w:val="001D3A83"/>
    <w:rsid w:val="001E0CC3"/>
    <w:rsid w:val="001E23C6"/>
    <w:rsid w:val="001E43BA"/>
    <w:rsid w:val="001E6C66"/>
    <w:rsid w:val="001E6F73"/>
    <w:rsid w:val="001F1BD1"/>
    <w:rsid w:val="001F1E5F"/>
    <w:rsid w:val="001F2356"/>
    <w:rsid w:val="001F2402"/>
    <w:rsid w:val="001F2B43"/>
    <w:rsid w:val="001F4220"/>
    <w:rsid w:val="001F681A"/>
    <w:rsid w:val="00203EAE"/>
    <w:rsid w:val="00204D43"/>
    <w:rsid w:val="0020612E"/>
    <w:rsid w:val="002103DE"/>
    <w:rsid w:val="00211813"/>
    <w:rsid w:val="00214D31"/>
    <w:rsid w:val="002153F3"/>
    <w:rsid w:val="0022234E"/>
    <w:rsid w:val="0022294A"/>
    <w:rsid w:val="00227EFE"/>
    <w:rsid w:val="00230F79"/>
    <w:rsid w:val="00241C44"/>
    <w:rsid w:val="00241CEA"/>
    <w:rsid w:val="0024567E"/>
    <w:rsid w:val="00247C38"/>
    <w:rsid w:val="00250838"/>
    <w:rsid w:val="002656A2"/>
    <w:rsid w:val="002833C3"/>
    <w:rsid w:val="002862F2"/>
    <w:rsid w:val="00292E4D"/>
    <w:rsid w:val="00292F7F"/>
    <w:rsid w:val="00294FFC"/>
    <w:rsid w:val="00295CB6"/>
    <w:rsid w:val="00297808"/>
    <w:rsid w:val="002A1A1E"/>
    <w:rsid w:val="002A56AD"/>
    <w:rsid w:val="002B17AF"/>
    <w:rsid w:val="002B3E92"/>
    <w:rsid w:val="002B3F13"/>
    <w:rsid w:val="002C1216"/>
    <w:rsid w:val="002C1B08"/>
    <w:rsid w:val="002C3998"/>
    <w:rsid w:val="002C5DF1"/>
    <w:rsid w:val="002C64CD"/>
    <w:rsid w:val="002D3D68"/>
    <w:rsid w:val="002D56B3"/>
    <w:rsid w:val="002E0A85"/>
    <w:rsid w:val="002E1FA9"/>
    <w:rsid w:val="002E522A"/>
    <w:rsid w:val="002E717C"/>
    <w:rsid w:val="0030337A"/>
    <w:rsid w:val="003041E6"/>
    <w:rsid w:val="0030431A"/>
    <w:rsid w:val="00306D4C"/>
    <w:rsid w:val="003071E7"/>
    <w:rsid w:val="003105CB"/>
    <w:rsid w:val="00313211"/>
    <w:rsid w:val="00314CCA"/>
    <w:rsid w:val="00331057"/>
    <w:rsid w:val="00341005"/>
    <w:rsid w:val="003432F2"/>
    <w:rsid w:val="003467FA"/>
    <w:rsid w:val="00346DD7"/>
    <w:rsid w:val="00347365"/>
    <w:rsid w:val="00347FD3"/>
    <w:rsid w:val="00353C8E"/>
    <w:rsid w:val="00354395"/>
    <w:rsid w:val="00355FA1"/>
    <w:rsid w:val="0035725F"/>
    <w:rsid w:val="00357FC8"/>
    <w:rsid w:val="00366EF5"/>
    <w:rsid w:val="00373913"/>
    <w:rsid w:val="00375F4C"/>
    <w:rsid w:val="003777F1"/>
    <w:rsid w:val="00381176"/>
    <w:rsid w:val="003816C5"/>
    <w:rsid w:val="00382AE1"/>
    <w:rsid w:val="003922A0"/>
    <w:rsid w:val="00394158"/>
    <w:rsid w:val="0039523F"/>
    <w:rsid w:val="00395B1E"/>
    <w:rsid w:val="003965A7"/>
    <w:rsid w:val="003A13F9"/>
    <w:rsid w:val="003A56AF"/>
    <w:rsid w:val="003A75E7"/>
    <w:rsid w:val="003B6E13"/>
    <w:rsid w:val="003D0C7D"/>
    <w:rsid w:val="003E05E7"/>
    <w:rsid w:val="003E4221"/>
    <w:rsid w:val="003E617E"/>
    <w:rsid w:val="003F4968"/>
    <w:rsid w:val="003F5AAD"/>
    <w:rsid w:val="003F7044"/>
    <w:rsid w:val="003F7988"/>
    <w:rsid w:val="00401B6C"/>
    <w:rsid w:val="00405A11"/>
    <w:rsid w:val="00412FFF"/>
    <w:rsid w:val="00414218"/>
    <w:rsid w:val="004218F6"/>
    <w:rsid w:val="004220A8"/>
    <w:rsid w:val="00425AF5"/>
    <w:rsid w:val="00431C01"/>
    <w:rsid w:val="00433182"/>
    <w:rsid w:val="004332DB"/>
    <w:rsid w:val="00433632"/>
    <w:rsid w:val="00434FD7"/>
    <w:rsid w:val="00440B40"/>
    <w:rsid w:val="00444CF7"/>
    <w:rsid w:val="0044566C"/>
    <w:rsid w:val="00452316"/>
    <w:rsid w:val="0045431A"/>
    <w:rsid w:val="00454BF0"/>
    <w:rsid w:val="004550E3"/>
    <w:rsid w:val="00462885"/>
    <w:rsid w:val="004719BA"/>
    <w:rsid w:val="00471F7B"/>
    <w:rsid w:val="00472BA7"/>
    <w:rsid w:val="00474BCC"/>
    <w:rsid w:val="0047576E"/>
    <w:rsid w:val="0048506C"/>
    <w:rsid w:val="004863A9"/>
    <w:rsid w:val="004941A2"/>
    <w:rsid w:val="00494A37"/>
    <w:rsid w:val="004966BD"/>
    <w:rsid w:val="00496886"/>
    <w:rsid w:val="004A3F3E"/>
    <w:rsid w:val="004A6D6C"/>
    <w:rsid w:val="004A753F"/>
    <w:rsid w:val="004B21DC"/>
    <w:rsid w:val="004B727E"/>
    <w:rsid w:val="004C31EE"/>
    <w:rsid w:val="004C6FC9"/>
    <w:rsid w:val="004E02CF"/>
    <w:rsid w:val="004E2AFD"/>
    <w:rsid w:val="004E6227"/>
    <w:rsid w:val="004F0243"/>
    <w:rsid w:val="004F4829"/>
    <w:rsid w:val="004F5193"/>
    <w:rsid w:val="00504DF0"/>
    <w:rsid w:val="00505601"/>
    <w:rsid w:val="00513681"/>
    <w:rsid w:val="00514FE8"/>
    <w:rsid w:val="00515E38"/>
    <w:rsid w:val="0051726B"/>
    <w:rsid w:val="00522D77"/>
    <w:rsid w:val="00525266"/>
    <w:rsid w:val="0052668D"/>
    <w:rsid w:val="00526FC6"/>
    <w:rsid w:val="00527A85"/>
    <w:rsid w:val="00533ED7"/>
    <w:rsid w:val="00540BA8"/>
    <w:rsid w:val="00540CF1"/>
    <w:rsid w:val="00542FB0"/>
    <w:rsid w:val="00543EF5"/>
    <w:rsid w:val="0054433B"/>
    <w:rsid w:val="005500B6"/>
    <w:rsid w:val="0055570F"/>
    <w:rsid w:val="00561FD5"/>
    <w:rsid w:val="00562A31"/>
    <w:rsid w:val="00563C69"/>
    <w:rsid w:val="00567E40"/>
    <w:rsid w:val="00571DB1"/>
    <w:rsid w:val="00572A32"/>
    <w:rsid w:val="0057425B"/>
    <w:rsid w:val="00577B5C"/>
    <w:rsid w:val="00580050"/>
    <w:rsid w:val="005A1841"/>
    <w:rsid w:val="005A1B8B"/>
    <w:rsid w:val="005A4620"/>
    <w:rsid w:val="005A64A6"/>
    <w:rsid w:val="005B0C18"/>
    <w:rsid w:val="005B1898"/>
    <w:rsid w:val="005B32D1"/>
    <w:rsid w:val="005B5B89"/>
    <w:rsid w:val="005B708C"/>
    <w:rsid w:val="005B7320"/>
    <w:rsid w:val="005B7F06"/>
    <w:rsid w:val="005C157A"/>
    <w:rsid w:val="005C2EC3"/>
    <w:rsid w:val="005C3F8B"/>
    <w:rsid w:val="005C71A2"/>
    <w:rsid w:val="005C729D"/>
    <w:rsid w:val="005C7758"/>
    <w:rsid w:val="005D18B2"/>
    <w:rsid w:val="005D42F4"/>
    <w:rsid w:val="005D5ABD"/>
    <w:rsid w:val="005D6072"/>
    <w:rsid w:val="005D73C4"/>
    <w:rsid w:val="005E7C2D"/>
    <w:rsid w:val="005F250F"/>
    <w:rsid w:val="005F3EAE"/>
    <w:rsid w:val="0060243A"/>
    <w:rsid w:val="00602EAC"/>
    <w:rsid w:val="00604D81"/>
    <w:rsid w:val="006061E2"/>
    <w:rsid w:val="00610020"/>
    <w:rsid w:val="006229DE"/>
    <w:rsid w:val="006244B2"/>
    <w:rsid w:val="006315C9"/>
    <w:rsid w:val="00632DF3"/>
    <w:rsid w:val="006337C9"/>
    <w:rsid w:val="0063468F"/>
    <w:rsid w:val="00636544"/>
    <w:rsid w:val="00640357"/>
    <w:rsid w:val="00644DA8"/>
    <w:rsid w:val="00646980"/>
    <w:rsid w:val="006544B0"/>
    <w:rsid w:val="00655981"/>
    <w:rsid w:val="0065796F"/>
    <w:rsid w:val="00662157"/>
    <w:rsid w:val="00665C2E"/>
    <w:rsid w:val="00670AA3"/>
    <w:rsid w:val="00676F24"/>
    <w:rsid w:val="006846EF"/>
    <w:rsid w:val="00685450"/>
    <w:rsid w:val="00691AC1"/>
    <w:rsid w:val="006A1C36"/>
    <w:rsid w:val="006A47C4"/>
    <w:rsid w:val="006A4B74"/>
    <w:rsid w:val="006A56BE"/>
    <w:rsid w:val="006A5D48"/>
    <w:rsid w:val="006B4CAE"/>
    <w:rsid w:val="006B7FDB"/>
    <w:rsid w:val="006C6CCD"/>
    <w:rsid w:val="006C6F91"/>
    <w:rsid w:val="006C7286"/>
    <w:rsid w:val="006C72D8"/>
    <w:rsid w:val="006D082F"/>
    <w:rsid w:val="006D0B2D"/>
    <w:rsid w:val="006D20F0"/>
    <w:rsid w:val="006D503C"/>
    <w:rsid w:val="006D79DC"/>
    <w:rsid w:val="006E491D"/>
    <w:rsid w:val="006E58B7"/>
    <w:rsid w:val="006F0336"/>
    <w:rsid w:val="006F3BFC"/>
    <w:rsid w:val="00704D63"/>
    <w:rsid w:val="007064DD"/>
    <w:rsid w:val="00706974"/>
    <w:rsid w:val="0071274C"/>
    <w:rsid w:val="00712EF9"/>
    <w:rsid w:val="00714D56"/>
    <w:rsid w:val="00715051"/>
    <w:rsid w:val="007206AB"/>
    <w:rsid w:val="00721A62"/>
    <w:rsid w:val="00724E9A"/>
    <w:rsid w:val="0072686E"/>
    <w:rsid w:val="00730190"/>
    <w:rsid w:val="00735B62"/>
    <w:rsid w:val="0074370B"/>
    <w:rsid w:val="00743A64"/>
    <w:rsid w:val="00745DF8"/>
    <w:rsid w:val="0074794F"/>
    <w:rsid w:val="007600AE"/>
    <w:rsid w:val="00772E85"/>
    <w:rsid w:val="00786823"/>
    <w:rsid w:val="007872CC"/>
    <w:rsid w:val="00793BF1"/>
    <w:rsid w:val="00795973"/>
    <w:rsid w:val="007A1C56"/>
    <w:rsid w:val="007B3C8A"/>
    <w:rsid w:val="007B4913"/>
    <w:rsid w:val="007B6F13"/>
    <w:rsid w:val="007C669D"/>
    <w:rsid w:val="007D1454"/>
    <w:rsid w:val="007E3870"/>
    <w:rsid w:val="007E56D7"/>
    <w:rsid w:val="007E5F77"/>
    <w:rsid w:val="007E67F5"/>
    <w:rsid w:val="007F2181"/>
    <w:rsid w:val="00803375"/>
    <w:rsid w:val="00824C24"/>
    <w:rsid w:val="00824F97"/>
    <w:rsid w:val="008272E1"/>
    <w:rsid w:val="00832768"/>
    <w:rsid w:val="008335E5"/>
    <w:rsid w:val="0083543C"/>
    <w:rsid w:val="00836B92"/>
    <w:rsid w:val="00837F84"/>
    <w:rsid w:val="00853349"/>
    <w:rsid w:val="00855A02"/>
    <w:rsid w:val="00856296"/>
    <w:rsid w:val="00865186"/>
    <w:rsid w:val="008677F1"/>
    <w:rsid w:val="00873CA6"/>
    <w:rsid w:val="00874744"/>
    <w:rsid w:val="00874AC7"/>
    <w:rsid w:val="00880428"/>
    <w:rsid w:val="00883661"/>
    <w:rsid w:val="0089413E"/>
    <w:rsid w:val="00895AD9"/>
    <w:rsid w:val="0089714C"/>
    <w:rsid w:val="00897252"/>
    <w:rsid w:val="00897BC0"/>
    <w:rsid w:val="008A32D2"/>
    <w:rsid w:val="008B17CD"/>
    <w:rsid w:val="008B7C5A"/>
    <w:rsid w:val="008C495D"/>
    <w:rsid w:val="008C6923"/>
    <w:rsid w:val="008C7106"/>
    <w:rsid w:val="008D45CF"/>
    <w:rsid w:val="008E0706"/>
    <w:rsid w:val="008E0879"/>
    <w:rsid w:val="008E3328"/>
    <w:rsid w:val="008E72D7"/>
    <w:rsid w:val="008E74FF"/>
    <w:rsid w:val="008F75DA"/>
    <w:rsid w:val="008F7C0D"/>
    <w:rsid w:val="00901628"/>
    <w:rsid w:val="00901CC6"/>
    <w:rsid w:val="00910B57"/>
    <w:rsid w:val="00916942"/>
    <w:rsid w:val="00916D96"/>
    <w:rsid w:val="00922529"/>
    <w:rsid w:val="009246E9"/>
    <w:rsid w:val="00930A86"/>
    <w:rsid w:val="00930E9A"/>
    <w:rsid w:val="0093577C"/>
    <w:rsid w:val="0094470E"/>
    <w:rsid w:val="00946680"/>
    <w:rsid w:val="00947AD5"/>
    <w:rsid w:val="00950489"/>
    <w:rsid w:val="00960249"/>
    <w:rsid w:val="0096352C"/>
    <w:rsid w:val="0096426B"/>
    <w:rsid w:val="00967AA0"/>
    <w:rsid w:val="00977D37"/>
    <w:rsid w:val="0098154E"/>
    <w:rsid w:val="00983F99"/>
    <w:rsid w:val="00990D68"/>
    <w:rsid w:val="009915D0"/>
    <w:rsid w:val="00991DB7"/>
    <w:rsid w:val="0099271F"/>
    <w:rsid w:val="009975A8"/>
    <w:rsid w:val="00997A55"/>
    <w:rsid w:val="009A2BAF"/>
    <w:rsid w:val="009A4742"/>
    <w:rsid w:val="009B4805"/>
    <w:rsid w:val="009B4C8F"/>
    <w:rsid w:val="009B4D67"/>
    <w:rsid w:val="009C230D"/>
    <w:rsid w:val="009C5597"/>
    <w:rsid w:val="009C6C92"/>
    <w:rsid w:val="009D2BCF"/>
    <w:rsid w:val="009D7F07"/>
    <w:rsid w:val="009E34B5"/>
    <w:rsid w:val="009E5322"/>
    <w:rsid w:val="009F2ACD"/>
    <w:rsid w:val="009F6EDB"/>
    <w:rsid w:val="00A0098E"/>
    <w:rsid w:val="00A11B17"/>
    <w:rsid w:val="00A23961"/>
    <w:rsid w:val="00A23F48"/>
    <w:rsid w:val="00A304AE"/>
    <w:rsid w:val="00A314B0"/>
    <w:rsid w:val="00A31BB0"/>
    <w:rsid w:val="00A34CF0"/>
    <w:rsid w:val="00A461C7"/>
    <w:rsid w:val="00A54233"/>
    <w:rsid w:val="00A54ADB"/>
    <w:rsid w:val="00A56660"/>
    <w:rsid w:val="00A64B23"/>
    <w:rsid w:val="00A9093A"/>
    <w:rsid w:val="00A91E88"/>
    <w:rsid w:val="00AA067E"/>
    <w:rsid w:val="00AA3A3E"/>
    <w:rsid w:val="00AA73B1"/>
    <w:rsid w:val="00AB15D6"/>
    <w:rsid w:val="00AB234B"/>
    <w:rsid w:val="00AB2936"/>
    <w:rsid w:val="00AB5B24"/>
    <w:rsid w:val="00AB7AF0"/>
    <w:rsid w:val="00AC32CB"/>
    <w:rsid w:val="00AD134F"/>
    <w:rsid w:val="00AD1A53"/>
    <w:rsid w:val="00AD7DA5"/>
    <w:rsid w:val="00AE0AE3"/>
    <w:rsid w:val="00AE2F7D"/>
    <w:rsid w:val="00AF698E"/>
    <w:rsid w:val="00B014E8"/>
    <w:rsid w:val="00B06807"/>
    <w:rsid w:val="00B10ACF"/>
    <w:rsid w:val="00B25AD3"/>
    <w:rsid w:val="00B25F18"/>
    <w:rsid w:val="00B31912"/>
    <w:rsid w:val="00B33190"/>
    <w:rsid w:val="00B341E2"/>
    <w:rsid w:val="00B57F0D"/>
    <w:rsid w:val="00B62DAF"/>
    <w:rsid w:val="00B65005"/>
    <w:rsid w:val="00B655BA"/>
    <w:rsid w:val="00B701B0"/>
    <w:rsid w:val="00B70AAE"/>
    <w:rsid w:val="00B72B1F"/>
    <w:rsid w:val="00B73815"/>
    <w:rsid w:val="00B74F3B"/>
    <w:rsid w:val="00B8003E"/>
    <w:rsid w:val="00B84852"/>
    <w:rsid w:val="00B8642E"/>
    <w:rsid w:val="00B94286"/>
    <w:rsid w:val="00B959AE"/>
    <w:rsid w:val="00B96523"/>
    <w:rsid w:val="00B97F74"/>
    <w:rsid w:val="00BA1063"/>
    <w:rsid w:val="00BA1581"/>
    <w:rsid w:val="00BB4946"/>
    <w:rsid w:val="00BC050A"/>
    <w:rsid w:val="00BC2259"/>
    <w:rsid w:val="00BC6FEF"/>
    <w:rsid w:val="00BD2A66"/>
    <w:rsid w:val="00BD6990"/>
    <w:rsid w:val="00BD77F9"/>
    <w:rsid w:val="00BD7DCC"/>
    <w:rsid w:val="00BD7F1A"/>
    <w:rsid w:val="00BE138D"/>
    <w:rsid w:val="00BE14E4"/>
    <w:rsid w:val="00BE27D9"/>
    <w:rsid w:val="00BE5D8F"/>
    <w:rsid w:val="00BF0F4B"/>
    <w:rsid w:val="00BF1F54"/>
    <w:rsid w:val="00BF3576"/>
    <w:rsid w:val="00BF5A6B"/>
    <w:rsid w:val="00BF6CA7"/>
    <w:rsid w:val="00BF70F4"/>
    <w:rsid w:val="00BF768A"/>
    <w:rsid w:val="00C00C65"/>
    <w:rsid w:val="00C07621"/>
    <w:rsid w:val="00C10B14"/>
    <w:rsid w:val="00C12171"/>
    <w:rsid w:val="00C13433"/>
    <w:rsid w:val="00C14D1F"/>
    <w:rsid w:val="00C154DD"/>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F63"/>
    <w:rsid w:val="00C57894"/>
    <w:rsid w:val="00C61DAC"/>
    <w:rsid w:val="00C62E05"/>
    <w:rsid w:val="00C63FCA"/>
    <w:rsid w:val="00C6520C"/>
    <w:rsid w:val="00C82773"/>
    <w:rsid w:val="00C83A48"/>
    <w:rsid w:val="00C841B2"/>
    <w:rsid w:val="00C8644C"/>
    <w:rsid w:val="00C86E67"/>
    <w:rsid w:val="00C9453E"/>
    <w:rsid w:val="00C95D3A"/>
    <w:rsid w:val="00CA6A31"/>
    <w:rsid w:val="00CB6BA8"/>
    <w:rsid w:val="00CC240D"/>
    <w:rsid w:val="00CC4BFE"/>
    <w:rsid w:val="00CC5A71"/>
    <w:rsid w:val="00CC6F0F"/>
    <w:rsid w:val="00CC7D45"/>
    <w:rsid w:val="00CD1608"/>
    <w:rsid w:val="00CD4090"/>
    <w:rsid w:val="00CD42DF"/>
    <w:rsid w:val="00CD75D1"/>
    <w:rsid w:val="00CF20B1"/>
    <w:rsid w:val="00CF5713"/>
    <w:rsid w:val="00CF65AE"/>
    <w:rsid w:val="00CF78AE"/>
    <w:rsid w:val="00D03D3A"/>
    <w:rsid w:val="00D14455"/>
    <w:rsid w:val="00D20A4B"/>
    <w:rsid w:val="00D21D4F"/>
    <w:rsid w:val="00D26172"/>
    <w:rsid w:val="00D310A1"/>
    <w:rsid w:val="00D31A01"/>
    <w:rsid w:val="00D32DAB"/>
    <w:rsid w:val="00D330E1"/>
    <w:rsid w:val="00D33F77"/>
    <w:rsid w:val="00D3622F"/>
    <w:rsid w:val="00D4155B"/>
    <w:rsid w:val="00D4200B"/>
    <w:rsid w:val="00D52ADD"/>
    <w:rsid w:val="00D5519B"/>
    <w:rsid w:val="00D60952"/>
    <w:rsid w:val="00D62BF2"/>
    <w:rsid w:val="00D64010"/>
    <w:rsid w:val="00D75088"/>
    <w:rsid w:val="00D80703"/>
    <w:rsid w:val="00D8496C"/>
    <w:rsid w:val="00D86E8C"/>
    <w:rsid w:val="00D9216D"/>
    <w:rsid w:val="00DA0799"/>
    <w:rsid w:val="00DA5412"/>
    <w:rsid w:val="00DB2031"/>
    <w:rsid w:val="00DB5687"/>
    <w:rsid w:val="00DB6A9C"/>
    <w:rsid w:val="00DB739A"/>
    <w:rsid w:val="00DC1469"/>
    <w:rsid w:val="00DC74EA"/>
    <w:rsid w:val="00DD0E37"/>
    <w:rsid w:val="00DD3A5E"/>
    <w:rsid w:val="00DD54E3"/>
    <w:rsid w:val="00DD63D6"/>
    <w:rsid w:val="00DE1B82"/>
    <w:rsid w:val="00DE479B"/>
    <w:rsid w:val="00DF1B0C"/>
    <w:rsid w:val="00DF1E80"/>
    <w:rsid w:val="00DF69B9"/>
    <w:rsid w:val="00E0138B"/>
    <w:rsid w:val="00E04427"/>
    <w:rsid w:val="00E0515D"/>
    <w:rsid w:val="00E057C2"/>
    <w:rsid w:val="00E05B50"/>
    <w:rsid w:val="00E06327"/>
    <w:rsid w:val="00E07F07"/>
    <w:rsid w:val="00E11A01"/>
    <w:rsid w:val="00E1205D"/>
    <w:rsid w:val="00E17F35"/>
    <w:rsid w:val="00E21513"/>
    <w:rsid w:val="00E24302"/>
    <w:rsid w:val="00E24C33"/>
    <w:rsid w:val="00E3104A"/>
    <w:rsid w:val="00E34A4F"/>
    <w:rsid w:val="00E37760"/>
    <w:rsid w:val="00E41BE2"/>
    <w:rsid w:val="00E41ED5"/>
    <w:rsid w:val="00E45787"/>
    <w:rsid w:val="00E52946"/>
    <w:rsid w:val="00E52B5D"/>
    <w:rsid w:val="00E52BAC"/>
    <w:rsid w:val="00E563D4"/>
    <w:rsid w:val="00E56594"/>
    <w:rsid w:val="00E57809"/>
    <w:rsid w:val="00E67534"/>
    <w:rsid w:val="00E72E11"/>
    <w:rsid w:val="00E74D85"/>
    <w:rsid w:val="00E853C8"/>
    <w:rsid w:val="00E9097A"/>
    <w:rsid w:val="00E90F66"/>
    <w:rsid w:val="00EB219D"/>
    <w:rsid w:val="00EB6B8A"/>
    <w:rsid w:val="00EB6E1F"/>
    <w:rsid w:val="00EC2ACA"/>
    <w:rsid w:val="00EC2DFB"/>
    <w:rsid w:val="00EC3BBF"/>
    <w:rsid w:val="00EC6AE2"/>
    <w:rsid w:val="00EC712A"/>
    <w:rsid w:val="00EC7C5C"/>
    <w:rsid w:val="00EC7D5D"/>
    <w:rsid w:val="00ED3564"/>
    <w:rsid w:val="00ED7B20"/>
    <w:rsid w:val="00EE67A7"/>
    <w:rsid w:val="00F038ED"/>
    <w:rsid w:val="00F062B1"/>
    <w:rsid w:val="00F1127E"/>
    <w:rsid w:val="00F11513"/>
    <w:rsid w:val="00F121D0"/>
    <w:rsid w:val="00F23AAC"/>
    <w:rsid w:val="00F26CBD"/>
    <w:rsid w:val="00F27B29"/>
    <w:rsid w:val="00F31032"/>
    <w:rsid w:val="00F31B10"/>
    <w:rsid w:val="00F34129"/>
    <w:rsid w:val="00F3582F"/>
    <w:rsid w:val="00F367EB"/>
    <w:rsid w:val="00F40AA5"/>
    <w:rsid w:val="00F4119C"/>
    <w:rsid w:val="00F416DC"/>
    <w:rsid w:val="00F51409"/>
    <w:rsid w:val="00F56AB8"/>
    <w:rsid w:val="00F57BE8"/>
    <w:rsid w:val="00F62C3B"/>
    <w:rsid w:val="00F630BD"/>
    <w:rsid w:val="00F646D4"/>
    <w:rsid w:val="00F655AF"/>
    <w:rsid w:val="00F66E7F"/>
    <w:rsid w:val="00F73DD9"/>
    <w:rsid w:val="00F860CC"/>
    <w:rsid w:val="00F87F09"/>
    <w:rsid w:val="00F9195E"/>
    <w:rsid w:val="00FA77DD"/>
    <w:rsid w:val="00FB225B"/>
    <w:rsid w:val="00FC193A"/>
    <w:rsid w:val="00FC563B"/>
    <w:rsid w:val="00FD16AA"/>
    <w:rsid w:val="00FD197F"/>
    <w:rsid w:val="00FD25F2"/>
    <w:rsid w:val="00FD4C54"/>
    <w:rsid w:val="00FD695C"/>
    <w:rsid w:val="00FE0369"/>
    <w:rsid w:val="00FE3032"/>
    <w:rsid w:val="00FE4EE2"/>
    <w:rsid w:val="00FF16A1"/>
    <w:rsid w:val="00FF2E1C"/>
    <w:rsid w:val="083370E4"/>
    <w:rsid w:val="15560C7B"/>
    <w:rsid w:val="15614F2A"/>
    <w:rsid w:val="18F71640"/>
    <w:rsid w:val="1D556936"/>
    <w:rsid w:val="31E86EF0"/>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6FB"/>
  <w15:docId w15:val="{3E018A22-566D-4CF4-8F1D-672CAFE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D25F2"/>
    <w:rPr>
      <w:i/>
      <w:iCs/>
    </w:rPr>
  </w:style>
  <w:style w:type="paragraph" w:styleId="Revision">
    <w:name w:val="Revision"/>
    <w:hidden/>
    <w:uiPriority w:val="99"/>
    <w:semiHidden/>
    <w:rsid w:val="00B655B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5061">
      <w:bodyDiv w:val="1"/>
      <w:marLeft w:val="0"/>
      <w:marRight w:val="0"/>
      <w:marTop w:val="0"/>
      <w:marBottom w:val="0"/>
      <w:divBdr>
        <w:top w:val="none" w:sz="0" w:space="0" w:color="auto"/>
        <w:left w:val="none" w:sz="0" w:space="0" w:color="auto"/>
        <w:bottom w:val="none" w:sz="0" w:space="0" w:color="auto"/>
        <w:right w:val="none" w:sz="0" w:space="0" w:color="auto"/>
      </w:divBdr>
    </w:div>
    <w:div w:id="849837101">
      <w:bodyDiv w:val="1"/>
      <w:marLeft w:val="0"/>
      <w:marRight w:val="0"/>
      <w:marTop w:val="0"/>
      <w:marBottom w:val="0"/>
      <w:divBdr>
        <w:top w:val="none" w:sz="0" w:space="0" w:color="auto"/>
        <w:left w:val="none" w:sz="0" w:space="0" w:color="auto"/>
        <w:bottom w:val="none" w:sz="0" w:space="0" w:color="auto"/>
        <w:right w:val="none" w:sz="0" w:space="0" w:color="auto"/>
      </w:divBdr>
    </w:div>
    <w:div w:id="1280914554">
      <w:bodyDiv w:val="1"/>
      <w:marLeft w:val="0"/>
      <w:marRight w:val="0"/>
      <w:marTop w:val="0"/>
      <w:marBottom w:val="0"/>
      <w:divBdr>
        <w:top w:val="none" w:sz="0" w:space="0" w:color="auto"/>
        <w:left w:val="none" w:sz="0" w:space="0" w:color="auto"/>
        <w:bottom w:val="none" w:sz="0" w:space="0" w:color="auto"/>
        <w:right w:val="none" w:sz="0" w:space="0" w:color="auto"/>
      </w:divBdr>
    </w:div>
    <w:div w:id="1679771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Nguyễn Trọng Thắng</cp:lastModifiedBy>
  <cp:revision>3</cp:revision>
  <dcterms:created xsi:type="dcterms:W3CDTF">2025-08-05T01:47:00Z</dcterms:created>
  <dcterms:modified xsi:type="dcterms:W3CDTF">2025-08-05T01:55:00Z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1033-12.2.0.13306</vt:lpwstr>
  </property>
  <property fmtid="{D5CDD505-2E9C-101B-9397-08002B2CF9AE}" pid="4" name="ICV">
    <vt:lpwstr>1A4F28C94A4C43A29D6761898A4B1370_13</vt:lpwstr>
  </property>
</Properties>
</file>