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F646D4" w14:paraId="14BDEFDF" w14:textId="77777777">
        <w:tc>
          <w:tcPr>
            <w:tcW w:w="3150" w:type="dxa"/>
          </w:tcPr>
          <w:p w14:paraId="5555427D" w14:textId="77777777" w:rsidR="00F646D4" w:rsidRDefault="005D18B2">
            <w:pPr>
              <w:jc w:val="center"/>
              <w:rPr>
                <w:b/>
                <w:i/>
                <w:sz w:val="26"/>
                <w:szCs w:val="26"/>
              </w:rPr>
            </w:pPr>
            <w:bookmarkStart w:id="0" w:name="_GoBack"/>
            <w:bookmarkEnd w:id="0"/>
            <w:r>
              <w:rPr>
                <w:b/>
                <w:i/>
                <w:noProof/>
                <w:sz w:val="26"/>
                <w:szCs w:val="26"/>
              </w:rPr>
              <w:drawing>
                <wp:inline distT="0" distB="0" distL="0" distR="0" wp14:anchorId="18A72F67" wp14:editId="60D245ED">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42E49ED6" w14:textId="77777777" w:rsidR="00F646D4" w:rsidRDefault="005D18B2">
            <w:pPr>
              <w:jc w:val="center"/>
              <w:rPr>
                <w:color w:val="003399"/>
                <w:sz w:val="28"/>
                <w:szCs w:val="28"/>
              </w:rPr>
            </w:pPr>
            <w:r>
              <w:rPr>
                <w:color w:val="003399"/>
                <w:sz w:val="28"/>
                <w:szCs w:val="28"/>
              </w:rPr>
              <w:t>TẬP ĐOÀN ĐIỆN LỰC VIỆT NAM</w:t>
            </w:r>
          </w:p>
          <w:p w14:paraId="57AE4105" w14:textId="77777777" w:rsidR="00F646D4" w:rsidRDefault="005D18B2">
            <w:pPr>
              <w:jc w:val="center"/>
              <w:rPr>
                <w:b/>
                <w:color w:val="003399"/>
                <w:sz w:val="28"/>
                <w:szCs w:val="28"/>
              </w:rPr>
            </w:pPr>
            <w:r>
              <w:rPr>
                <w:b/>
                <w:color w:val="003399"/>
                <w:sz w:val="28"/>
                <w:szCs w:val="28"/>
              </w:rPr>
              <w:t>TỔNG CÔNG TY PHÁT ĐIỆN 1</w:t>
            </w:r>
          </w:p>
          <w:p w14:paraId="53014F62" w14:textId="77777777" w:rsidR="00F646D4" w:rsidRDefault="005D18B2">
            <w:pPr>
              <w:jc w:val="center"/>
              <w:rPr>
                <w:b/>
                <w:sz w:val="28"/>
                <w:szCs w:val="28"/>
              </w:rPr>
            </w:pPr>
            <w:r>
              <w:rPr>
                <w:b/>
                <w:sz w:val="28"/>
                <w:szCs w:val="28"/>
              </w:rPr>
              <w:t>THÔNG CÁO BÁO CHÍ</w:t>
            </w:r>
          </w:p>
          <w:p w14:paraId="744F3206" w14:textId="77777777" w:rsidR="00F646D4" w:rsidRDefault="005D18B2">
            <w:pPr>
              <w:jc w:val="center"/>
              <w:rPr>
                <w:sz w:val="28"/>
                <w:szCs w:val="28"/>
              </w:rPr>
            </w:pPr>
            <w:r>
              <w:rPr>
                <w:sz w:val="28"/>
                <w:szCs w:val="28"/>
              </w:rPr>
              <w:t>KẾT QUẢ SXKD - ĐTXD THÁNG 4</w:t>
            </w:r>
          </w:p>
          <w:p w14:paraId="1D3EFEB4" w14:textId="77777777" w:rsidR="00F646D4" w:rsidRDefault="005D18B2">
            <w:pPr>
              <w:jc w:val="center"/>
              <w:rPr>
                <w:sz w:val="26"/>
                <w:szCs w:val="26"/>
              </w:rPr>
            </w:pPr>
            <w:r>
              <w:rPr>
                <w:sz w:val="28"/>
                <w:szCs w:val="28"/>
              </w:rPr>
              <w:t>VÀ KẾ HOẠCH THÁNG 5 NĂM 2023</w:t>
            </w:r>
          </w:p>
        </w:tc>
      </w:tr>
    </w:tbl>
    <w:p w14:paraId="55A8057E" w14:textId="77777777" w:rsidR="00F646D4" w:rsidRDefault="005D18B2">
      <w:pPr>
        <w:pStyle w:val="NormalWeb"/>
        <w:spacing w:before="120" w:beforeAutospacing="0" w:after="120" w:afterAutospacing="0" w:line="276" w:lineRule="auto"/>
        <w:ind w:firstLine="567"/>
        <w:jc w:val="both"/>
        <w:rPr>
          <w:sz w:val="28"/>
          <w:szCs w:val="28"/>
        </w:rPr>
      </w:pPr>
      <w:r>
        <w:rPr>
          <w:rStyle w:val="Strong"/>
          <w:sz w:val="28"/>
          <w:szCs w:val="28"/>
        </w:rPr>
        <w:t>Kết quả SXKD &amp; ĐTXD tháng 4/2023</w:t>
      </w:r>
    </w:p>
    <w:p w14:paraId="29E7978E" w14:textId="6749E91B" w:rsidR="00F646D4" w:rsidRDefault="005D18B2">
      <w:pPr>
        <w:pStyle w:val="Char2"/>
        <w:spacing w:before="120" w:after="120" w:line="276" w:lineRule="auto"/>
        <w:ind w:firstLine="567"/>
        <w:jc w:val="both"/>
        <w:rPr>
          <w:rFonts w:ascii="Times New Roman" w:hAnsi="Times New Roman"/>
          <w:spacing w:val="-4"/>
          <w:sz w:val="28"/>
          <w:szCs w:val="28"/>
          <w:lang w:val="da-DK"/>
        </w:rPr>
      </w:pPr>
      <w:r>
        <w:rPr>
          <w:rFonts w:ascii="Times New Roman" w:hAnsi="Times New Roman"/>
          <w:sz w:val="28"/>
          <w:szCs w:val="28"/>
        </w:rPr>
        <w:t>Tháng 4/2023, phụ tải hệ thống điện quốc gia tiếp tục có xu hướng tăng và cao hơn kế hoạch vận hành hệ thống điện Quốc gia đã được Bộ Công Thương phê duyệt. T</w:t>
      </w:r>
      <w:r>
        <w:rPr>
          <w:rFonts w:ascii="Times New Roman" w:hAnsi="Times New Roman"/>
          <w:color w:val="050505"/>
          <w:sz w:val="28"/>
          <w:szCs w:val="28"/>
          <w:shd w:val="clear" w:color="auto" w:fill="FFFFFF"/>
        </w:rPr>
        <w:t xml:space="preserve">ình hình thủy văn các hồ thủy điện trên toàn hệ thống có nhiều diễn biến bất lợi, thấp hơn đáng kể so với tần suất trung bình 5 năm theo kế hoạch của Bộ Công Thương. Nhiều hồ thủy điện thuộc </w:t>
      </w:r>
      <w:r w:rsidR="00F630BD">
        <w:rPr>
          <w:rFonts w:ascii="Times New Roman" w:hAnsi="Times New Roman"/>
          <w:sz w:val="28"/>
          <w:szCs w:val="28"/>
        </w:rPr>
        <w:t>Tổng công ty Phát điện 1 (EVN</w:t>
      </w:r>
      <w:r w:rsidR="00F630BD">
        <w:rPr>
          <w:rFonts w:ascii="Times New Roman" w:hAnsi="Times New Roman"/>
          <w:i/>
          <w:iCs/>
          <w:sz w:val="28"/>
          <w:szCs w:val="28"/>
        </w:rPr>
        <w:t>GENCO1</w:t>
      </w:r>
      <w:r w:rsidR="00F630BD">
        <w:rPr>
          <w:rFonts w:ascii="Times New Roman" w:hAnsi="Times New Roman"/>
          <w:sz w:val="28"/>
          <w:szCs w:val="28"/>
        </w:rPr>
        <w:t>)</w:t>
      </w:r>
      <w:r>
        <w:rPr>
          <w:rFonts w:ascii="Times New Roman" w:hAnsi="Times New Roman"/>
          <w:color w:val="050505"/>
          <w:sz w:val="28"/>
          <w:szCs w:val="28"/>
          <w:shd w:val="clear" w:color="auto" w:fill="FFFFFF"/>
        </w:rPr>
        <w:t xml:space="preserve"> đã về mực nước thấp như Bản Vẽ, Sông Tranh 2 và Hàm Thuận…, có nguy cơ ảnh hưởng đến an ninh cung cấp điện và phục vụ nhu cầu dân sinh trong thời gian còn lại của mùa khô 2023.</w:t>
      </w:r>
      <w:r>
        <w:rPr>
          <w:rFonts w:ascii="Segoe UI Historic" w:hAnsi="Segoe UI Historic" w:cs="Segoe UI Historic"/>
          <w:color w:val="050505"/>
          <w:sz w:val="23"/>
          <w:szCs w:val="23"/>
          <w:shd w:val="clear" w:color="auto" w:fill="FFFFFF"/>
        </w:rPr>
        <w:t xml:space="preserve"> </w:t>
      </w:r>
      <w:r>
        <w:rPr>
          <w:rFonts w:ascii="Times New Roman" w:hAnsi="Times New Roman"/>
          <w:sz w:val="28"/>
          <w:szCs w:val="28"/>
        </w:rPr>
        <w:t>Bên cạnh đó, việc đảm bảo nhiên liệu than phục vụ sản suất tại các nhà máy nhiệt điện cũng đang khó khăn với khối lượng dự trữ than ở mức thấp hơn định mức tối thiểu.</w:t>
      </w:r>
      <w:r>
        <w:rPr>
          <w:rFonts w:ascii="Times New Roman" w:hAnsi="Times New Roman"/>
          <w:spacing w:val="-4"/>
          <w:sz w:val="28"/>
          <w:szCs w:val="28"/>
          <w:lang w:val="da-DK"/>
        </w:rPr>
        <w:t xml:space="preserve"> </w:t>
      </w:r>
    </w:p>
    <w:p w14:paraId="34ADE1D4" w14:textId="77777777" w:rsidR="00F646D4" w:rsidRDefault="005D18B2">
      <w:pPr>
        <w:pStyle w:val="Char2"/>
        <w:spacing w:before="120" w:after="120" w:line="276" w:lineRule="auto"/>
        <w:ind w:firstLine="567"/>
        <w:jc w:val="both"/>
        <w:rPr>
          <w:rFonts w:ascii="Times New Roman" w:hAnsi="Times New Roman"/>
          <w:spacing w:val="-4"/>
          <w:sz w:val="28"/>
          <w:szCs w:val="28"/>
        </w:rPr>
      </w:pPr>
      <w:r>
        <w:rPr>
          <w:rFonts w:ascii="Times New Roman" w:hAnsi="Times New Roman"/>
          <w:sz w:val="28"/>
          <w:szCs w:val="28"/>
        </w:rPr>
        <w:t>Khắc phục những khó khăn trên, trong tháng 4/2023, EVN</w:t>
      </w:r>
      <w:r>
        <w:rPr>
          <w:rFonts w:ascii="Times New Roman" w:hAnsi="Times New Roman"/>
          <w:i/>
          <w:iCs/>
          <w:sz w:val="28"/>
          <w:szCs w:val="28"/>
        </w:rPr>
        <w:t>GENCO1</w:t>
      </w:r>
      <w:r>
        <w:rPr>
          <w:rFonts w:ascii="Times New Roman" w:hAnsi="Times New Roman"/>
          <w:sz w:val="28"/>
          <w:szCs w:val="28"/>
        </w:rPr>
        <w:t xml:space="preserve"> đã sản xuất được là </w:t>
      </w:r>
      <w:r>
        <w:rPr>
          <w:rFonts w:ascii="Times New Roman" w:hAnsi="Times New Roman"/>
          <w:bCs/>
          <w:color w:val="212121"/>
          <w:spacing w:val="-4"/>
          <w:sz w:val="28"/>
          <w:szCs w:val="28"/>
        </w:rPr>
        <w:t>3.273 triệu</w:t>
      </w:r>
      <w:r>
        <w:rPr>
          <w:rFonts w:ascii="Times New Roman" w:hAnsi="Times New Roman"/>
          <w:color w:val="212121"/>
          <w:spacing w:val="-4"/>
          <w:sz w:val="28"/>
          <w:szCs w:val="28"/>
        </w:rPr>
        <w:t xml:space="preserve"> kWh, </w:t>
      </w:r>
      <w:r>
        <w:rPr>
          <w:rFonts w:ascii="Times New Roman" w:hAnsi="Times New Roman"/>
          <w:sz w:val="28"/>
          <w:szCs w:val="28"/>
        </w:rPr>
        <w:t xml:space="preserve">đạt 110,7% kế hoạch được giao; lũy kế 4 tháng đầu năm 2023 là 10.804 triệu kWh, đạt 33,8% kế hoạch năm; </w:t>
      </w:r>
      <w:r>
        <w:rPr>
          <w:rFonts w:ascii="Times New Roman" w:hAnsi="Times New Roman"/>
          <w:color w:val="000000"/>
          <w:sz w:val="28"/>
          <w:szCs w:val="28"/>
          <w:shd w:val="clear" w:color="auto" w:fill="FFFFFF"/>
        </w:rPr>
        <w:t xml:space="preserve">đảm bảo cung ứng điện an toàn, ổn định phục vụ nhân dân cả nước trong kỳ nghỉ Lễ Giỗ tổ Hùng Vương và dịp lễ 30/4 – 1/5.  </w:t>
      </w:r>
    </w:p>
    <w:p w14:paraId="0DBD412F" w14:textId="77777777" w:rsidR="00F646D4" w:rsidRDefault="005D18B2">
      <w:pPr>
        <w:spacing w:before="120" w:after="120" w:line="276" w:lineRule="auto"/>
        <w:ind w:firstLine="567"/>
        <w:jc w:val="both"/>
        <w:rPr>
          <w:sz w:val="28"/>
          <w:szCs w:val="28"/>
        </w:rPr>
      </w:pPr>
      <w:r>
        <w:rPr>
          <w:sz w:val="28"/>
          <w:szCs w:val="28"/>
        </w:rPr>
        <w:t>Về đầu tư xây dựng (ĐTXD), các dự án ĐTXD đang được Tổng công ty triển khai theo tiến độ được giao</w:t>
      </w:r>
      <w:r>
        <w:rPr>
          <w:sz w:val="28"/>
          <w:szCs w:val="28"/>
          <w:lang w:val="vi-VN"/>
        </w:rPr>
        <w:t xml:space="preserve">. </w:t>
      </w:r>
      <w:r w:rsidR="00F630BD">
        <w:rPr>
          <w:sz w:val="28"/>
          <w:szCs w:val="28"/>
        </w:rPr>
        <w:t>Tính đến hết tháng 4</w:t>
      </w:r>
      <w:r>
        <w:rPr>
          <w:sz w:val="28"/>
          <w:szCs w:val="28"/>
        </w:rPr>
        <w:t>, khối lượng thực hiện ĐTXD và giá trị giải ngân của EVN</w:t>
      </w:r>
      <w:r>
        <w:rPr>
          <w:i/>
          <w:iCs/>
          <w:sz w:val="28"/>
          <w:szCs w:val="28"/>
        </w:rPr>
        <w:t>GENCO1</w:t>
      </w:r>
      <w:r>
        <w:rPr>
          <w:sz w:val="28"/>
          <w:szCs w:val="28"/>
        </w:rPr>
        <w:t xml:space="preserve"> đạt 39,7% kế hoạch năm 2023. </w:t>
      </w:r>
    </w:p>
    <w:p w14:paraId="307A6046" w14:textId="77777777" w:rsidR="00F646D4" w:rsidRDefault="005D18B2">
      <w:pPr>
        <w:pStyle w:val="ListParagraph"/>
        <w:spacing w:before="120" w:after="120" w:line="276" w:lineRule="auto"/>
        <w:ind w:left="0" w:firstLine="567"/>
        <w:jc w:val="both"/>
        <w:rPr>
          <w:sz w:val="28"/>
          <w:szCs w:val="28"/>
        </w:rPr>
      </w:pPr>
      <w:r>
        <w:rPr>
          <w:sz w:val="28"/>
          <w:szCs w:val="28"/>
        </w:rPr>
        <w:t>Cùng với việc triển khai đồng bộ các nhiệm vụ theo kế hoạch, công tác chuyển đổi số tiếp tục được EVN</w:t>
      </w:r>
      <w:r>
        <w:rPr>
          <w:i/>
          <w:sz w:val="28"/>
          <w:szCs w:val="28"/>
        </w:rPr>
        <w:t xml:space="preserve">GENCO1 </w:t>
      </w:r>
      <w:r>
        <w:rPr>
          <w:iCs/>
          <w:sz w:val="28"/>
          <w:szCs w:val="28"/>
        </w:rPr>
        <w:t xml:space="preserve">tích cực </w:t>
      </w:r>
      <w:r>
        <w:rPr>
          <w:sz w:val="28"/>
          <w:szCs w:val="28"/>
        </w:rPr>
        <w:t>thực hiện với mục tiêu đến năm 2025 trở thành doanh nghiệp số. Công tác bảo vệ môi trường được EVN</w:t>
      </w:r>
      <w:r>
        <w:rPr>
          <w:i/>
          <w:iCs/>
          <w:sz w:val="28"/>
          <w:szCs w:val="28"/>
        </w:rPr>
        <w:t>GENCO1</w:t>
      </w:r>
      <w:r>
        <w:rPr>
          <w:sz w:val="28"/>
          <w:szCs w:val="28"/>
        </w:rPr>
        <w:t xml:space="preserve"> thực hiện nghiêm ngặt và đạt hiệu quả, đặc biệt</w:t>
      </w:r>
      <w:r>
        <w:rPr>
          <w:color w:val="000000"/>
          <w:sz w:val="28"/>
          <w:szCs w:val="28"/>
          <w:shd w:val="clear" w:color="auto" w:fill="FFFFFF"/>
        </w:rPr>
        <w:t xml:space="preserve"> </w:t>
      </w:r>
      <w:r>
        <w:rPr>
          <w:sz w:val="28"/>
          <w:szCs w:val="28"/>
        </w:rPr>
        <w:t xml:space="preserve">hoạt động tiêu thụ tro xỉ tiếp tục được thực hiện nghiêm túc, không để ảnh hưởng đến sản xuất, vận hành tại các nhà máy. </w:t>
      </w:r>
    </w:p>
    <w:p w14:paraId="61CC19BF" w14:textId="77777777" w:rsidR="00F646D4" w:rsidRDefault="005D18B2">
      <w:pPr>
        <w:tabs>
          <w:tab w:val="left" w:pos="709"/>
        </w:tabs>
        <w:spacing w:before="120" w:after="120" w:line="276" w:lineRule="auto"/>
        <w:ind w:firstLine="567"/>
        <w:jc w:val="both"/>
        <w:rPr>
          <w:b/>
          <w:bCs/>
          <w:sz w:val="28"/>
          <w:szCs w:val="28"/>
        </w:rPr>
      </w:pPr>
      <w:r>
        <w:rPr>
          <w:sz w:val="28"/>
          <w:szCs w:val="28"/>
          <w:lang w:val="vi-VN"/>
        </w:rPr>
        <w:t xml:space="preserve">Trong </w:t>
      </w:r>
      <w:r>
        <w:rPr>
          <w:sz w:val="28"/>
          <w:szCs w:val="28"/>
        </w:rPr>
        <w:t>tháng 4/2023</w:t>
      </w:r>
      <w:r>
        <w:rPr>
          <w:sz w:val="28"/>
          <w:szCs w:val="28"/>
          <w:lang w:val="vi-VN"/>
        </w:rPr>
        <w:t xml:space="preserve">, </w:t>
      </w:r>
      <w:r>
        <w:rPr>
          <w:iCs/>
          <w:sz w:val="28"/>
          <w:szCs w:val="28"/>
        </w:rPr>
        <w:t xml:space="preserve">hoạt động an sinh xã hội tiếp tục góp phần </w:t>
      </w:r>
      <w:r>
        <w:rPr>
          <w:sz w:val="28"/>
          <w:szCs w:val="28"/>
        </w:rPr>
        <w:t>lan tỏa những hình ảnh, giá trị tích cực về trách nhiệm xã hội của EVN</w:t>
      </w:r>
      <w:r>
        <w:rPr>
          <w:i/>
          <w:iCs/>
          <w:sz w:val="28"/>
          <w:szCs w:val="28"/>
        </w:rPr>
        <w:t xml:space="preserve">GENCO1 </w:t>
      </w:r>
      <w:r>
        <w:rPr>
          <w:sz w:val="28"/>
          <w:szCs w:val="28"/>
        </w:rPr>
        <w:t xml:space="preserve">tới cộng đồng, nổi bật là </w:t>
      </w:r>
      <w:r w:rsidR="00FD197F" w:rsidRPr="00FD197F">
        <w:rPr>
          <w:rStyle w:val="Strong"/>
          <w:b w:val="0"/>
          <w:bCs w:val="0"/>
          <w:color w:val="000000"/>
          <w:sz w:val="28"/>
          <w:szCs w:val="28"/>
          <w:shd w:val="clear" w:color="auto" w:fill="FFFFFF"/>
        </w:rPr>
        <w:t>Hội trại “Tuổi trẻ thế hệ Bác Hồ - Kết nối yêu thương và Phát triển”</w:t>
      </w:r>
      <w:r w:rsidR="00FD197F">
        <w:rPr>
          <w:rStyle w:val="Strong"/>
          <w:b w:val="0"/>
          <w:bCs w:val="0"/>
          <w:color w:val="000000"/>
          <w:sz w:val="28"/>
          <w:szCs w:val="28"/>
          <w:shd w:val="clear" w:color="auto" w:fill="FFFFFF"/>
        </w:rPr>
        <w:t xml:space="preserve"> do</w:t>
      </w:r>
      <w:r w:rsidR="00FD197F">
        <w:rPr>
          <w:rStyle w:val="Strong"/>
          <w:rFonts w:ascii="Helvetica" w:hAnsi="Helvetica" w:cs="Helvetica"/>
          <w:color w:val="000000"/>
          <w:sz w:val="23"/>
          <w:szCs w:val="23"/>
          <w:shd w:val="clear" w:color="auto" w:fill="FFFFFF"/>
        </w:rPr>
        <w:t xml:space="preserve"> </w:t>
      </w:r>
      <w:r w:rsidR="00FD197F">
        <w:rPr>
          <w:sz w:val="28"/>
          <w:szCs w:val="28"/>
        </w:rPr>
        <w:t>Công ty Nhiệt điện Duyên Hải đã phối hợp với Liên đoàn Lao động tỉnh Trà Vinh và Tỉnh đoàn Trà Vinh tổ chức</w:t>
      </w:r>
      <w:r w:rsidR="00FD197F">
        <w:rPr>
          <w:rFonts w:eastAsia="Calibri"/>
          <w:b/>
          <w:bCs/>
          <w:color w:val="000000"/>
          <w:sz w:val="28"/>
          <w:szCs w:val="28"/>
          <w:shd w:val="clear" w:color="auto" w:fill="FFFFFF"/>
        </w:rPr>
        <w:t xml:space="preserve"> </w:t>
      </w:r>
      <w:r w:rsidR="00FD197F">
        <w:rPr>
          <w:rStyle w:val="Strong"/>
          <w:rFonts w:eastAsia="Calibri"/>
          <w:b w:val="0"/>
          <w:bCs w:val="0"/>
          <w:color w:val="000000"/>
          <w:sz w:val="28"/>
          <w:szCs w:val="28"/>
          <w:shd w:val="clear" w:color="auto" w:fill="FFFFFF"/>
        </w:rPr>
        <w:t>với nhiều hoạt động ý nghĩa</w:t>
      </w:r>
      <w:r>
        <w:rPr>
          <w:rStyle w:val="Strong"/>
          <w:rFonts w:eastAsia="Calibri"/>
          <w:b w:val="0"/>
          <w:bCs w:val="0"/>
          <w:color w:val="000000"/>
          <w:sz w:val="28"/>
          <w:szCs w:val="28"/>
          <w:shd w:val="clear" w:color="auto" w:fill="FFFFFF"/>
        </w:rPr>
        <w:t>. Các hoạt động khác do Công đoàn, Đoàn thanh niên Tổng công ty thực hiện cũng diễn ra sôi nổi, mang lại hiệu quả thiết thực.</w:t>
      </w:r>
    </w:p>
    <w:p w14:paraId="6E0496B1" w14:textId="77777777" w:rsidR="00F646D4" w:rsidRDefault="005D18B2">
      <w:pPr>
        <w:tabs>
          <w:tab w:val="left" w:pos="709"/>
        </w:tabs>
        <w:spacing w:before="120" w:after="120" w:line="276" w:lineRule="auto"/>
        <w:ind w:firstLine="567"/>
        <w:jc w:val="both"/>
        <w:rPr>
          <w:sz w:val="28"/>
          <w:szCs w:val="28"/>
        </w:rPr>
      </w:pPr>
      <w:r>
        <w:rPr>
          <w:rStyle w:val="Strong"/>
          <w:sz w:val="28"/>
          <w:szCs w:val="28"/>
        </w:rPr>
        <w:t>Nhiệm vụ trọng tâm tháng 5</w:t>
      </w:r>
      <w:r>
        <w:rPr>
          <w:rStyle w:val="Strong"/>
          <w:sz w:val="28"/>
          <w:szCs w:val="28"/>
          <w:lang w:val="vi-VN"/>
        </w:rPr>
        <w:t>/202</w:t>
      </w:r>
      <w:r>
        <w:rPr>
          <w:rStyle w:val="Strong"/>
          <w:sz w:val="28"/>
          <w:szCs w:val="28"/>
        </w:rPr>
        <w:t>3</w:t>
      </w:r>
    </w:p>
    <w:p w14:paraId="4115EA21" w14:textId="77777777" w:rsidR="00F646D4" w:rsidRDefault="005D18B2">
      <w:pPr>
        <w:spacing w:before="120" w:after="120" w:line="276" w:lineRule="auto"/>
        <w:ind w:firstLine="567"/>
        <w:jc w:val="both"/>
        <w:outlineLvl w:val="0"/>
        <w:rPr>
          <w:sz w:val="28"/>
          <w:szCs w:val="28"/>
        </w:rPr>
      </w:pPr>
      <w:r>
        <w:rPr>
          <w:sz w:val="28"/>
          <w:szCs w:val="28"/>
        </w:rPr>
        <w:t xml:space="preserve">Tháng 5-6/2023, tháng cao điểm nắng nóng dẫn đến phụ tải tăng cao, </w:t>
      </w:r>
      <w:r>
        <w:rPr>
          <w:sz w:val="28"/>
          <w:szCs w:val="28"/>
          <w:lang w:val="de-DE"/>
        </w:rPr>
        <w:t>hệ thống điện miền Bắc sẽ gặp tình trạng rất khó khăn về cung cấp điện</w:t>
      </w:r>
      <w:r>
        <w:rPr>
          <w:sz w:val="28"/>
          <w:szCs w:val="28"/>
        </w:rPr>
        <w:t>. EVN</w:t>
      </w:r>
      <w:r w:rsidRPr="009C6C92">
        <w:rPr>
          <w:i/>
          <w:iCs/>
          <w:sz w:val="28"/>
          <w:szCs w:val="28"/>
        </w:rPr>
        <w:t>GENCO1</w:t>
      </w:r>
      <w:r>
        <w:rPr>
          <w:sz w:val="28"/>
          <w:szCs w:val="28"/>
        </w:rPr>
        <w:t xml:space="preserve"> sẽ nỗ </w:t>
      </w:r>
      <w:r>
        <w:rPr>
          <w:sz w:val="28"/>
          <w:szCs w:val="28"/>
        </w:rPr>
        <w:lastRenderedPageBreak/>
        <w:t>lực thực hiện đồng bộ các giải pháp để thực hiện nhiệm</w:t>
      </w:r>
      <w:r>
        <w:rPr>
          <w:sz w:val="28"/>
          <w:szCs w:val="28"/>
          <w:lang w:val="vi-VN"/>
        </w:rPr>
        <w:t xml:space="preserve"> </w:t>
      </w:r>
      <w:r>
        <w:rPr>
          <w:sz w:val="28"/>
          <w:szCs w:val="28"/>
        </w:rPr>
        <w:t>vụ trọng tâm là hoàn thành</w:t>
      </w:r>
      <w:r>
        <w:rPr>
          <w:bCs/>
          <w:sz w:val="28"/>
          <w:szCs w:val="28"/>
        </w:rPr>
        <w:t xml:space="preserve"> sản lượng điện được giao </w:t>
      </w:r>
      <w:r>
        <w:rPr>
          <w:sz w:val="28"/>
          <w:szCs w:val="28"/>
        </w:rPr>
        <w:t>2.947,6</w:t>
      </w:r>
      <w:r>
        <w:rPr>
          <w:b/>
          <w:sz w:val="28"/>
          <w:szCs w:val="28"/>
        </w:rPr>
        <w:t xml:space="preserve"> </w:t>
      </w:r>
      <w:r>
        <w:rPr>
          <w:sz w:val="28"/>
          <w:szCs w:val="28"/>
        </w:rPr>
        <w:t>triệu kWh trên cơ sở triển khai đúng tiến độ kế hoạch sửa chữa bảo dưỡng thiết bị, thực hiện có hiệu quả các giải pháp đảm bảo cung ứng than cho các nhà máy nhiệt điện và</w:t>
      </w:r>
      <w:r>
        <w:rPr>
          <w:bCs/>
          <w:sz w:val="28"/>
          <w:szCs w:val="28"/>
        </w:rPr>
        <w:t xml:space="preserve"> vận hành các nhà máy thủy điện tuân thủ quy định, đảm bảo nhu cầu cấp nước cho hạ du.                                                                                                                                                                                                                                                                                                                                                                                                                                                                                                                                                                                                                                                                                                                                                                                                                                                                                                                                                                                                                                                                                                                                                                    </w:t>
      </w:r>
    </w:p>
    <w:p w14:paraId="00C3C823" w14:textId="77777777" w:rsidR="00F646D4" w:rsidRDefault="005D18B2">
      <w:pPr>
        <w:pStyle w:val="Header"/>
        <w:tabs>
          <w:tab w:val="clear" w:pos="4320"/>
          <w:tab w:val="clear" w:pos="8640"/>
          <w:tab w:val="left" w:pos="1440"/>
        </w:tabs>
        <w:spacing w:after="120" w:line="276" w:lineRule="auto"/>
        <w:ind w:firstLine="567"/>
        <w:rPr>
          <w:sz w:val="28"/>
          <w:szCs w:val="28"/>
          <w:shd w:val="clear" w:color="auto" w:fill="FFFFFF"/>
        </w:rPr>
      </w:pPr>
      <w:r>
        <w:rPr>
          <w:sz w:val="28"/>
          <w:szCs w:val="28"/>
          <w:shd w:val="clear" w:color="auto" w:fill="FFFFFF"/>
        </w:rPr>
        <w:t>Công tác 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Tổng công ty cũng phát động các phong trào thi đua hướng hoạt động SXKD - ĐTXD của Tổng công ty thực hiện phù hợp với chủ đề năm của Tập đoàn “Thực hành tiết kiệm, chống lãng phí”, duy trì bền vững và ổn định hoạt động sản xuất trong toàn Tổng công ty.</w:t>
      </w:r>
    </w:p>
    <w:p w14:paraId="71E19983" w14:textId="77777777" w:rsidR="00F646D4" w:rsidRDefault="005D18B2">
      <w:pPr>
        <w:pStyle w:val="Header"/>
        <w:tabs>
          <w:tab w:val="clear" w:pos="4320"/>
          <w:tab w:val="clear" w:pos="8640"/>
          <w:tab w:val="left" w:pos="1440"/>
        </w:tabs>
        <w:spacing w:before="0" w:line="280" w:lineRule="exact"/>
        <w:ind w:left="357"/>
        <w:rPr>
          <w:b/>
          <w:sz w:val="24"/>
          <w:szCs w:val="24"/>
          <w:u w:val="single"/>
          <w:lang w:val="vi-VN"/>
        </w:rPr>
      </w:pPr>
      <w:r>
        <w:rPr>
          <w:b/>
          <w:sz w:val="24"/>
          <w:szCs w:val="24"/>
          <w:u w:val="single"/>
          <w:lang w:val="vi-VN"/>
        </w:rPr>
        <w:t>THÔNG TIN LIÊN HỆ:</w:t>
      </w:r>
    </w:p>
    <w:p w14:paraId="76CB3CA2" w14:textId="77777777" w:rsidR="00F646D4" w:rsidRDefault="005D18B2">
      <w:pPr>
        <w:pStyle w:val="Header"/>
        <w:tabs>
          <w:tab w:val="clear" w:pos="4320"/>
          <w:tab w:val="clear" w:pos="8640"/>
        </w:tabs>
        <w:spacing w:before="60" w:line="280" w:lineRule="exact"/>
        <w:ind w:left="357"/>
        <w:rPr>
          <w:b/>
          <w:sz w:val="24"/>
          <w:szCs w:val="24"/>
          <w:lang w:val="vi-VN"/>
        </w:rPr>
      </w:pPr>
      <w:r>
        <w:rPr>
          <w:b/>
          <w:sz w:val="24"/>
          <w:szCs w:val="24"/>
        </w:rPr>
        <w:t xml:space="preserve">Văn phòng - </w:t>
      </w:r>
      <w:r>
        <w:rPr>
          <w:b/>
          <w:sz w:val="24"/>
          <w:szCs w:val="24"/>
          <w:lang w:val="vi-VN"/>
        </w:rPr>
        <w:t>Tổng công ty Phát điện 1</w:t>
      </w:r>
    </w:p>
    <w:p w14:paraId="6DE21CF1" w14:textId="77777777" w:rsidR="00F646D4" w:rsidRDefault="005D18B2">
      <w:pPr>
        <w:pStyle w:val="Header"/>
        <w:tabs>
          <w:tab w:val="clear" w:pos="4320"/>
          <w:tab w:val="clear" w:pos="8640"/>
        </w:tabs>
        <w:spacing w:before="60" w:line="280" w:lineRule="exact"/>
        <w:ind w:left="357"/>
        <w:rPr>
          <w:color w:val="000000" w:themeColor="text1"/>
          <w:sz w:val="24"/>
          <w:szCs w:val="24"/>
        </w:rPr>
      </w:pPr>
      <w:r>
        <w:rPr>
          <w:color w:val="000000" w:themeColor="text1"/>
          <w:sz w:val="24"/>
          <w:szCs w:val="24"/>
          <w:lang w:val="vi-VN"/>
        </w:rPr>
        <w:t xml:space="preserve">Điện thoại:  </w:t>
      </w:r>
      <w:r>
        <w:rPr>
          <w:color w:val="000000" w:themeColor="text1"/>
          <w:sz w:val="24"/>
          <w:szCs w:val="24"/>
        </w:rPr>
        <w:t xml:space="preserve">024.730.89.789      </w:t>
      </w:r>
    </w:p>
    <w:p w14:paraId="167D40C4" w14:textId="77777777" w:rsidR="00F646D4" w:rsidRDefault="005D18B2">
      <w:pPr>
        <w:pStyle w:val="Header"/>
        <w:tabs>
          <w:tab w:val="clear" w:pos="4320"/>
          <w:tab w:val="clear" w:pos="8640"/>
        </w:tabs>
        <w:spacing w:before="60" w:line="280" w:lineRule="exact"/>
        <w:ind w:left="357"/>
        <w:rPr>
          <w:color w:val="000000" w:themeColor="text1"/>
          <w:sz w:val="24"/>
          <w:szCs w:val="24"/>
          <w:lang w:val="vi-VN"/>
        </w:rPr>
      </w:pPr>
      <w:r>
        <w:rPr>
          <w:color w:val="000000" w:themeColor="text1"/>
          <w:sz w:val="24"/>
          <w:szCs w:val="24"/>
          <w:lang w:val="vi-VN"/>
        </w:rPr>
        <w:t xml:space="preserve">Địa chỉ: </w:t>
      </w:r>
      <w:r>
        <w:rPr>
          <w:color w:val="000000" w:themeColor="text1"/>
          <w:sz w:val="24"/>
          <w:szCs w:val="24"/>
        </w:rPr>
        <w:t>Tòa nhà ThaiNam, số 22 đường Dương Đình Nghệ, phường Yên Hòa, quận Cầu Giấy, Hà Nội (tầng 16, 17, 18)</w:t>
      </w:r>
      <w:r>
        <w:rPr>
          <w:color w:val="000000" w:themeColor="text1"/>
          <w:sz w:val="24"/>
          <w:szCs w:val="24"/>
          <w:lang w:val="vi-VN"/>
        </w:rPr>
        <w:t>.</w:t>
      </w:r>
    </w:p>
    <w:p w14:paraId="5E2A5261" w14:textId="77777777" w:rsidR="00F646D4" w:rsidRDefault="00F646D4">
      <w:pPr>
        <w:pStyle w:val="Header"/>
        <w:tabs>
          <w:tab w:val="clear" w:pos="4320"/>
          <w:tab w:val="clear" w:pos="8640"/>
        </w:tabs>
        <w:spacing w:before="60" w:line="280" w:lineRule="exact"/>
        <w:rPr>
          <w:color w:val="000000" w:themeColor="text1"/>
          <w:sz w:val="24"/>
          <w:szCs w:val="24"/>
          <w:lang w:val="vi-VN"/>
        </w:rPr>
      </w:pPr>
    </w:p>
    <w:sectPr w:rsidR="00F646D4">
      <w:pgSz w:w="11909" w:h="16834"/>
      <w:pgMar w:top="1135" w:right="907"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179C0" w14:textId="77777777" w:rsidR="00356B3F" w:rsidRDefault="00356B3F">
      <w:r>
        <w:separator/>
      </w:r>
    </w:p>
  </w:endnote>
  <w:endnote w:type="continuationSeparator" w:id="0">
    <w:p w14:paraId="4F7CD317" w14:textId="77777777" w:rsidR="00356B3F" w:rsidRDefault="0035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TimesNewRomanPSMT">
    <w:altName w:val="Times New Roman"/>
    <w:charset w:val="00"/>
    <w:family w:val="roman"/>
    <w:pitch w:val="default"/>
  </w:font>
  <w:font w:name="Verdana">
    <w:panose1 w:val="020B0604030504040204"/>
    <w:charset w:val="A3"/>
    <w:family w:val="swiss"/>
    <w:pitch w:val="variable"/>
    <w:sig w:usb0="A10006FF" w:usb1="4000205B" w:usb2="00000010" w:usb3="00000000" w:csb0="0000019F" w:csb1="00000000"/>
  </w:font>
  <w:font w:name="Segoe UI Historic">
    <w:altName w:val="Segoe UI Historic"/>
    <w:charset w:val="00"/>
    <w:family w:val="swiss"/>
    <w:pitch w:val="variable"/>
    <w:sig w:usb0="800001EF" w:usb1="02000002" w:usb2="0060C080" w:usb3="00000000" w:csb0="00000001" w:csb1="00000000"/>
  </w:font>
  <w:font w:name="Helvetica">
    <w:panose1 w:val="020B05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CB8DA" w14:textId="77777777" w:rsidR="00356B3F" w:rsidRDefault="00356B3F">
      <w:r>
        <w:separator/>
      </w:r>
    </w:p>
  </w:footnote>
  <w:footnote w:type="continuationSeparator" w:id="0">
    <w:p w14:paraId="113E8504" w14:textId="77777777" w:rsidR="00356B3F" w:rsidRDefault="00356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5B9A"/>
    <w:rsid w:val="00007666"/>
    <w:rsid w:val="00007FB4"/>
    <w:rsid w:val="0001018C"/>
    <w:rsid w:val="00024F78"/>
    <w:rsid w:val="00053313"/>
    <w:rsid w:val="000602DB"/>
    <w:rsid w:val="00060CAD"/>
    <w:rsid w:val="0006198B"/>
    <w:rsid w:val="000641A4"/>
    <w:rsid w:val="00087B5B"/>
    <w:rsid w:val="00087D88"/>
    <w:rsid w:val="000954DA"/>
    <w:rsid w:val="0009736D"/>
    <w:rsid w:val="000B2225"/>
    <w:rsid w:val="000C6CC6"/>
    <w:rsid w:val="000E3A41"/>
    <w:rsid w:val="000F5141"/>
    <w:rsid w:val="00100847"/>
    <w:rsid w:val="00103532"/>
    <w:rsid w:val="00106A2E"/>
    <w:rsid w:val="00120BEC"/>
    <w:rsid w:val="001356D7"/>
    <w:rsid w:val="001450AA"/>
    <w:rsid w:val="00146E72"/>
    <w:rsid w:val="00150437"/>
    <w:rsid w:val="00150C74"/>
    <w:rsid w:val="00154341"/>
    <w:rsid w:val="00164120"/>
    <w:rsid w:val="00170B8D"/>
    <w:rsid w:val="00173473"/>
    <w:rsid w:val="00174270"/>
    <w:rsid w:val="00177728"/>
    <w:rsid w:val="001779E3"/>
    <w:rsid w:val="00180489"/>
    <w:rsid w:val="001852F9"/>
    <w:rsid w:val="00193EB2"/>
    <w:rsid w:val="001970B2"/>
    <w:rsid w:val="001A1646"/>
    <w:rsid w:val="001A57D3"/>
    <w:rsid w:val="001B0D04"/>
    <w:rsid w:val="001B3681"/>
    <w:rsid w:val="001B5E81"/>
    <w:rsid w:val="001C3D6B"/>
    <w:rsid w:val="001D3A83"/>
    <w:rsid w:val="001E6C66"/>
    <w:rsid w:val="001E6F73"/>
    <w:rsid w:val="001F1BD1"/>
    <w:rsid w:val="001F1E5F"/>
    <w:rsid w:val="001F2402"/>
    <w:rsid w:val="001F2B43"/>
    <w:rsid w:val="001F4220"/>
    <w:rsid w:val="00203EAE"/>
    <w:rsid w:val="0020612E"/>
    <w:rsid w:val="002103DE"/>
    <w:rsid w:val="00211813"/>
    <w:rsid w:val="00214D31"/>
    <w:rsid w:val="0022234E"/>
    <w:rsid w:val="0022294A"/>
    <w:rsid w:val="00227EFE"/>
    <w:rsid w:val="00241CEA"/>
    <w:rsid w:val="0024567E"/>
    <w:rsid w:val="00247C38"/>
    <w:rsid w:val="00250838"/>
    <w:rsid w:val="002656A2"/>
    <w:rsid w:val="002833C3"/>
    <w:rsid w:val="00292E4D"/>
    <w:rsid w:val="00292F7F"/>
    <w:rsid w:val="00294FFC"/>
    <w:rsid w:val="00295CB6"/>
    <w:rsid w:val="002A56AD"/>
    <w:rsid w:val="002B17AF"/>
    <w:rsid w:val="002B3E92"/>
    <w:rsid w:val="002B3F13"/>
    <w:rsid w:val="002C1216"/>
    <w:rsid w:val="002C1B08"/>
    <w:rsid w:val="002C5DF1"/>
    <w:rsid w:val="002C64CD"/>
    <w:rsid w:val="002D3D68"/>
    <w:rsid w:val="002E0A85"/>
    <w:rsid w:val="002E1FA9"/>
    <w:rsid w:val="002E522A"/>
    <w:rsid w:val="002E717C"/>
    <w:rsid w:val="0030337A"/>
    <w:rsid w:val="0030431A"/>
    <w:rsid w:val="00306D4C"/>
    <w:rsid w:val="003071E7"/>
    <w:rsid w:val="003105CB"/>
    <w:rsid w:val="00313211"/>
    <w:rsid w:val="00314CCA"/>
    <w:rsid w:val="00331057"/>
    <w:rsid w:val="00341005"/>
    <w:rsid w:val="003432F2"/>
    <w:rsid w:val="003467FA"/>
    <w:rsid w:val="00347365"/>
    <w:rsid w:val="00353C8E"/>
    <w:rsid w:val="00354395"/>
    <w:rsid w:val="00355FA1"/>
    <w:rsid w:val="00356B3F"/>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D0C7D"/>
    <w:rsid w:val="003E4221"/>
    <w:rsid w:val="003E617E"/>
    <w:rsid w:val="003F7044"/>
    <w:rsid w:val="003F7988"/>
    <w:rsid w:val="00401B6C"/>
    <w:rsid w:val="00405A11"/>
    <w:rsid w:val="00414218"/>
    <w:rsid w:val="004218F6"/>
    <w:rsid w:val="004220A8"/>
    <w:rsid w:val="00425AF5"/>
    <w:rsid w:val="00431C01"/>
    <w:rsid w:val="004332DB"/>
    <w:rsid w:val="00454BF0"/>
    <w:rsid w:val="004550E3"/>
    <w:rsid w:val="004719BA"/>
    <w:rsid w:val="00471F7B"/>
    <w:rsid w:val="00474BCC"/>
    <w:rsid w:val="0047576E"/>
    <w:rsid w:val="004863A9"/>
    <w:rsid w:val="00494A37"/>
    <w:rsid w:val="004966BD"/>
    <w:rsid w:val="004A3F3E"/>
    <w:rsid w:val="004A6D6C"/>
    <w:rsid w:val="004B21DC"/>
    <w:rsid w:val="004B727E"/>
    <w:rsid w:val="004C31EE"/>
    <w:rsid w:val="004C6FC9"/>
    <w:rsid w:val="004E02CF"/>
    <w:rsid w:val="004E2AFD"/>
    <w:rsid w:val="004F0243"/>
    <w:rsid w:val="004F4829"/>
    <w:rsid w:val="004F5193"/>
    <w:rsid w:val="00513681"/>
    <w:rsid w:val="00514FE8"/>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A1841"/>
    <w:rsid w:val="005A1B8B"/>
    <w:rsid w:val="005A64A6"/>
    <w:rsid w:val="005B0C18"/>
    <w:rsid w:val="005B1898"/>
    <w:rsid w:val="005B32D1"/>
    <w:rsid w:val="005B5B89"/>
    <w:rsid w:val="005B7320"/>
    <w:rsid w:val="005C157A"/>
    <w:rsid w:val="005C2EC3"/>
    <w:rsid w:val="005C71A2"/>
    <w:rsid w:val="005D18B2"/>
    <w:rsid w:val="005D42F4"/>
    <w:rsid w:val="005D5ABD"/>
    <w:rsid w:val="005D6072"/>
    <w:rsid w:val="005D73C4"/>
    <w:rsid w:val="005F250F"/>
    <w:rsid w:val="00604D81"/>
    <w:rsid w:val="00610020"/>
    <w:rsid w:val="00632DF3"/>
    <w:rsid w:val="006337C9"/>
    <w:rsid w:val="0063468F"/>
    <w:rsid w:val="00636544"/>
    <w:rsid w:val="00640357"/>
    <w:rsid w:val="00655981"/>
    <w:rsid w:val="0065796F"/>
    <w:rsid w:val="00662157"/>
    <w:rsid w:val="00665C2E"/>
    <w:rsid w:val="00676F24"/>
    <w:rsid w:val="006846EF"/>
    <w:rsid w:val="00685450"/>
    <w:rsid w:val="00691AC1"/>
    <w:rsid w:val="006A1C36"/>
    <w:rsid w:val="006A56BE"/>
    <w:rsid w:val="006A5D48"/>
    <w:rsid w:val="006B4CAE"/>
    <w:rsid w:val="006B7FDB"/>
    <w:rsid w:val="006C6F91"/>
    <w:rsid w:val="006C7286"/>
    <w:rsid w:val="006D0B2D"/>
    <w:rsid w:val="006D20F0"/>
    <w:rsid w:val="006D503C"/>
    <w:rsid w:val="006E58B7"/>
    <w:rsid w:val="006F0336"/>
    <w:rsid w:val="006F3BFC"/>
    <w:rsid w:val="00704D63"/>
    <w:rsid w:val="007064DD"/>
    <w:rsid w:val="0071274C"/>
    <w:rsid w:val="00712EF9"/>
    <w:rsid w:val="00714D56"/>
    <w:rsid w:val="00724E9A"/>
    <w:rsid w:val="0072686E"/>
    <w:rsid w:val="0074794F"/>
    <w:rsid w:val="007600AE"/>
    <w:rsid w:val="00772E85"/>
    <w:rsid w:val="00795973"/>
    <w:rsid w:val="007B3C8A"/>
    <w:rsid w:val="007B4913"/>
    <w:rsid w:val="007B6F13"/>
    <w:rsid w:val="007C669D"/>
    <w:rsid w:val="007E3870"/>
    <w:rsid w:val="007E56D7"/>
    <w:rsid w:val="007E67F5"/>
    <w:rsid w:val="007F2181"/>
    <w:rsid w:val="00803375"/>
    <w:rsid w:val="00824C24"/>
    <w:rsid w:val="00824F97"/>
    <w:rsid w:val="008272E1"/>
    <w:rsid w:val="00832768"/>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B17CD"/>
    <w:rsid w:val="008C495D"/>
    <w:rsid w:val="008C6923"/>
    <w:rsid w:val="008E0706"/>
    <w:rsid w:val="008E3328"/>
    <w:rsid w:val="008E72D7"/>
    <w:rsid w:val="008E74FF"/>
    <w:rsid w:val="008F75DA"/>
    <w:rsid w:val="008F7C0D"/>
    <w:rsid w:val="00901628"/>
    <w:rsid w:val="00916942"/>
    <w:rsid w:val="00916D96"/>
    <w:rsid w:val="00922529"/>
    <w:rsid w:val="009246E9"/>
    <w:rsid w:val="00930A86"/>
    <w:rsid w:val="00930E9A"/>
    <w:rsid w:val="0093577C"/>
    <w:rsid w:val="00946680"/>
    <w:rsid w:val="00960249"/>
    <w:rsid w:val="00967AA0"/>
    <w:rsid w:val="00977D37"/>
    <w:rsid w:val="0098154E"/>
    <w:rsid w:val="00990D68"/>
    <w:rsid w:val="009915D0"/>
    <w:rsid w:val="00991DB7"/>
    <w:rsid w:val="0099271F"/>
    <w:rsid w:val="009975A8"/>
    <w:rsid w:val="009A2BAF"/>
    <w:rsid w:val="009A4742"/>
    <w:rsid w:val="009B4C8F"/>
    <w:rsid w:val="009B4D67"/>
    <w:rsid w:val="009C230D"/>
    <w:rsid w:val="009C5597"/>
    <w:rsid w:val="009C6C92"/>
    <w:rsid w:val="009D2BCF"/>
    <w:rsid w:val="009D7F07"/>
    <w:rsid w:val="009F2ACD"/>
    <w:rsid w:val="009F6EDB"/>
    <w:rsid w:val="00A0098E"/>
    <w:rsid w:val="00A11B17"/>
    <w:rsid w:val="00A304AE"/>
    <w:rsid w:val="00A34CF0"/>
    <w:rsid w:val="00A461C7"/>
    <w:rsid w:val="00A54233"/>
    <w:rsid w:val="00A56660"/>
    <w:rsid w:val="00A64B23"/>
    <w:rsid w:val="00AA067E"/>
    <w:rsid w:val="00AA3A3E"/>
    <w:rsid w:val="00AA73B1"/>
    <w:rsid w:val="00AB15D6"/>
    <w:rsid w:val="00AB234B"/>
    <w:rsid w:val="00AB2936"/>
    <w:rsid w:val="00AB5B24"/>
    <w:rsid w:val="00AC32CB"/>
    <w:rsid w:val="00AD134F"/>
    <w:rsid w:val="00AD1A53"/>
    <w:rsid w:val="00AD7DA5"/>
    <w:rsid w:val="00AE0AE3"/>
    <w:rsid w:val="00AF698E"/>
    <w:rsid w:val="00B014E8"/>
    <w:rsid w:val="00B06807"/>
    <w:rsid w:val="00B10ACF"/>
    <w:rsid w:val="00B25AD3"/>
    <w:rsid w:val="00B25F18"/>
    <w:rsid w:val="00B31912"/>
    <w:rsid w:val="00B341E2"/>
    <w:rsid w:val="00B65005"/>
    <w:rsid w:val="00B701B0"/>
    <w:rsid w:val="00B72B1F"/>
    <w:rsid w:val="00B73815"/>
    <w:rsid w:val="00B74F3B"/>
    <w:rsid w:val="00B8003E"/>
    <w:rsid w:val="00B96523"/>
    <w:rsid w:val="00B97F74"/>
    <w:rsid w:val="00BA1581"/>
    <w:rsid w:val="00BC050A"/>
    <w:rsid w:val="00BC2259"/>
    <w:rsid w:val="00BC6FEF"/>
    <w:rsid w:val="00BD2A66"/>
    <w:rsid w:val="00BD6990"/>
    <w:rsid w:val="00BD77F9"/>
    <w:rsid w:val="00BD7F1A"/>
    <w:rsid w:val="00BE14E4"/>
    <w:rsid w:val="00BE5D8F"/>
    <w:rsid w:val="00BF0F4B"/>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517D"/>
    <w:rsid w:val="00C35C6E"/>
    <w:rsid w:val="00C36767"/>
    <w:rsid w:val="00C413FD"/>
    <w:rsid w:val="00C436C2"/>
    <w:rsid w:val="00C442C1"/>
    <w:rsid w:val="00C47B95"/>
    <w:rsid w:val="00C51635"/>
    <w:rsid w:val="00C55F63"/>
    <w:rsid w:val="00C57894"/>
    <w:rsid w:val="00C62E05"/>
    <w:rsid w:val="00C82773"/>
    <w:rsid w:val="00C83A48"/>
    <w:rsid w:val="00C841B2"/>
    <w:rsid w:val="00C8644C"/>
    <w:rsid w:val="00C9453E"/>
    <w:rsid w:val="00CB6BA8"/>
    <w:rsid w:val="00CC240D"/>
    <w:rsid w:val="00CC4BFE"/>
    <w:rsid w:val="00CC5A71"/>
    <w:rsid w:val="00CC6F0F"/>
    <w:rsid w:val="00CC7D45"/>
    <w:rsid w:val="00CD4090"/>
    <w:rsid w:val="00CD42DF"/>
    <w:rsid w:val="00CD75D1"/>
    <w:rsid w:val="00CF5713"/>
    <w:rsid w:val="00D03D3A"/>
    <w:rsid w:val="00D20A4B"/>
    <w:rsid w:val="00D310A1"/>
    <w:rsid w:val="00D31A01"/>
    <w:rsid w:val="00D330E1"/>
    <w:rsid w:val="00D4200B"/>
    <w:rsid w:val="00D52ADD"/>
    <w:rsid w:val="00D5519B"/>
    <w:rsid w:val="00D60952"/>
    <w:rsid w:val="00D62BF2"/>
    <w:rsid w:val="00D75088"/>
    <w:rsid w:val="00D8496C"/>
    <w:rsid w:val="00D9216D"/>
    <w:rsid w:val="00DA0799"/>
    <w:rsid w:val="00DA5412"/>
    <w:rsid w:val="00DB2031"/>
    <w:rsid w:val="00DB739A"/>
    <w:rsid w:val="00DC1469"/>
    <w:rsid w:val="00DC74EA"/>
    <w:rsid w:val="00DD3A5E"/>
    <w:rsid w:val="00DD63D6"/>
    <w:rsid w:val="00DE1B82"/>
    <w:rsid w:val="00DE479B"/>
    <w:rsid w:val="00DF1B0C"/>
    <w:rsid w:val="00DF69B9"/>
    <w:rsid w:val="00E0138B"/>
    <w:rsid w:val="00E057C2"/>
    <w:rsid w:val="00E05B50"/>
    <w:rsid w:val="00E07F07"/>
    <w:rsid w:val="00E11A01"/>
    <w:rsid w:val="00E24C33"/>
    <w:rsid w:val="00E34A4F"/>
    <w:rsid w:val="00E37760"/>
    <w:rsid w:val="00E41BE2"/>
    <w:rsid w:val="00E41ED5"/>
    <w:rsid w:val="00E45787"/>
    <w:rsid w:val="00E52B5D"/>
    <w:rsid w:val="00E56594"/>
    <w:rsid w:val="00E57809"/>
    <w:rsid w:val="00E72A26"/>
    <w:rsid w:val="00E72E11"/>
    <w:rsid w:val="00E74D85"/>
    <w:rsid w:val="00EB219D"/>
    <w:rsid w:val="00EB6B8A"/>
    <w:rsid w:val="00EC2ACA"/>
    <w:rsid w:val="00EC2DFB"/>
    <w:rsid w:val="00EC3BBF"/>
    <w:rsid w:val="00EC6AE2"/>
    <w:rsid w:val="00EC712A"/>
    <w:rsid w:val="00EC7D5D"/>
    <w:rsid w:val="00ED7B20"/>
    <w:rsid w:val="00EE67A7"/>
    <w:rsid w:val="00F038ED"/>
    <w:rsid w:val="00F062B1"/>
    <w:rsid w:val="00F23AAC"/>
    <w:rsid w:val="00F26CBD"/>
    <w:rsid w:val="00F31032"/>
    <w:rsid w:val="00F31B10"/>
    <w:rsid w:val="00F34129"/>
    <w:rsid w:val="00F3582F"/>
    <w:rsid w:val="00F367EB"/>
    <w:rsid w:val="00F416DC"/>
    <w:rsid w:val="00F57BE8"/>
    <w:rsid w:val="00F62C3B"/>
    <w:rsid w:val="00F630BD"/>
    <w:rsid w:val="00F646D4"/>
    <w:rsid w:val="00F66E7F"/>
    <w:rsid w:val="00F73DD9"/>
    <w:rsid w:val="00F860CC"/>
    <w:rsid w:val="00F87F09"/>
    <w:rsid w:val="00FC193A"/>
    <w:rsid w:val="00FC563B"/>
    <w:rsid w:val="00FD16AA"/>
    <w:rsid w:val="00FD197F"/>
    <w:rsid w:val="00FD4C54"/>
    <w:rsid w:val="00FE0369"/>
    <w:rsid w:val="00FE3032"/>
    <w:rsid w:val="00FE4EE2"/>
    <w:rsid w:val="00FF16A1"/>
    <w:rsid w:val="00FF2E1C"/>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EF20"/>
  <w15:docId w15:val="{0C0B76C5-5987-4E4B-8A79-EE7FE7C1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Header">
    <w:name w:val="header"/>
    <w:basedOn w:val="Normal"/>
    <w:link w:val="HeaderChar1"/>
    <w:uiPriority w:val="99"/>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style>
  <w:style w:type="character" w:customStyle="1" w:styleId="HeaderChar1">
    <w:name w:val="Header Char1"/>
    <w:link w:val="Header"/>
    <w:uiPriority w:val="99"/>
    <w:rPr>
      <w:rFonts w:ascii="Times New Roman" w:eastAsia="Times New Roman" w:hAnsi="Times New Roman" w:cs="Times New Roman"/>
      <w:sz w:val="26"/>
      <w:szCs w:val="26"/>
    </w:rPr>
  </w:style>
  <w:style w:type="paragraph" w:customStyle="1" w:styleId="BodyText1">
    <w:name w:val="Body Text1"/>
    <w:basedOn w:val="Normal"/>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locked/>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FD197F"/>
    <w:pPr>
      <w:tabs>
        <w:tab w:val="center" w:pos="4680"/>
        <w:tab w:val="right" w:pos="9360"/>
      </w:tabs>
    </w:pPr>
  </w:style>
  <w:style w:type="character" w:customStyle="1" w:styleId="FooterChar">
    <w:name w:val="Footer Char"/>
    <w:basedOn w:val="DefaultParagraphFont"/>
    <w:link w:val="Footer"/>
    <w:uiPriority w:val="99"/>
    <w:rsid w:val="00FD19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Uông Bí 19</cp:lastModifiedBy>
  <cp:revision>2</cp:revision>
  <dcterms:created xsi:type="dcterms:W3CDTF">2023-08-09T06:15:00Z</dcterms:created>
  <dcterms:modified xsi:type="dcterms:W3CDTF">2023-08-09T06:15:00Z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1033-11.2.0.11537</vt:lpwstr>
  </property>
  <property fmtid="{D5CDD505-2E9C-101B-9397-08002B2CF9AE}" pid="4" name="ICV">
    <vt:lpwstr>287FA51F12BF42709784044302F747E0</vt:lpwstr>
  </property>
</Properties>
</file>