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255"/>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480"/>
      </w:tblGrid>
      <w:tr w:rsidR="00C62E05" w:rsidRPr="004E4D73" w14:paraId="22499CE5" w14:textId="77777777" w:rsidTr="009C47F9">
        <w:tc>
          <w:tcPr>
            <w:tcW w:w="3150" w:type="dxa"/>
          </w:tcPr>
          <w:p w14:paraId="3490FBCE" w14:textId="057AE1EE" w:rsidR="00C62E05" w:rsidRPr="004E4D73" w:rsidRDefault="00E11A01" w:rsidP="009C47F9">
            <w:pPr>
              <w:jc w:val="center"/>
              <w:rPr>
                <w:rFonts w:ascii="Times New Roman" w:hAnsi="Times New Roman" w:cs="Times New Roman"/>
                <w:b/>
                <w:i/>
                <w:sz w:val="26"/>
                <w:szCs w:val="26"/>
              </w:rPr>
            </w:pPr>
            <w:r>
              <w:rPr>
                <w:rFonts w:ascii="Times New Roman" w:hAnsi="Times New Roman" w:cs="Times New Roman"/>
                <w:b/>
                <w:i/>
                <w:noProof/>
                <w:sz w:val="26"/>
                <w:szCs w:val="26"/>
              </w:rPr>
              <w:drawing>
                <wp:inline distT="0" distB="0" distL="0" distR="0" wp14:anchorId="563A21D4" wp14:editId="0D9814F2">
                  <wp:extent cx="1762371" cy="1124107"/>
                  <wp:effectExtent l="0" t="0" r="952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62371" cy="1124107"/>
                          </a:xfrm>
                          <a:prstGeom prst="rect">
                            <a:avLst/>
                          </a:prstGeom>
                        </pic:spPr>
                      </pic:pic>
                    </a:graphicData>
                  </a:graphic>
                </wp:inline>
              </w:drawing>
            </w:r>
          </w:p>
        </w:tc>
        <w:tc>
          <w:tcPr>
            <w:tcW w:w="6480" w:type="dxa"/>
          </w:tcPr>
          <w:p w14:paraId="3918D312" w14:textId="77777777" w:rsidR="00C62E05" w:rsidRPr="00A91A16" w:rsidRDefault="00C62E05" w:rsidP="009C47F9">
            <w:pPr>
              <w:jc w:val="center"/>
              <w:rPr>
                <w:rFonts w:ascii="Times New Roman" w:hAnsi="Times New Roman" w:cs="Times New Roman"/>
                <w:color w:val="003399"/>
                <w:sz w:val="28"/>
                <w:szCs w:val="28"/>
              </w:rPr>
            </w:pPr>
            <w:r w:rsidRPr="00A91A16">
              <w:rPr>
                <w:rFonts w:ascii="Times New Roman" w:hAnsi="Times New Roman" w:cs="Times New Roman"/>
                <w:color w:val="003399"/>
                <w:sz w:val="28"/>
                <w:szCs w:val="28"/>
              </w:rPr>
              <w:t>TẬP ĐOÀN ĐIỆN LỰC VIỆT NAM</w:t>
            </w:r>
          </w:p>
          <w:p w14:paraId="08662D16" w14:textId="77777777" w:rsidR="00C62E05" w:rsidRPr="00B43F31" w:rsidRDefault="00C62E05" w:rsidP="009C47F9">
            <w:pPr>
              <w:jc w:val="center"/>
              <w:rPr>
                <w:rFonts w:ascii="Times New Roman" w:hAnsi="Times New Roman" w:cs="Times New Roman"/>
                <w:b/>
                <w:color w:val="003399"/>
                <w:sz w:val="28"/>
                <w:szCs w:val="28"/>
              </w:rPr>
            </w:pPr>
            <w:r w:rsidRPr="00A91A16">
              <w:rPr>
                <w:rFonts w:ascii="Times New Roman" w:hAnsi="Times New Roman" w:cs="Times New Roman"/>
                <w:b/>
                <w:color w:val="003399"/>
                <w:sz w:val="28"/>
                <w:szCs w:val="28"/>
              </w:rPr>
              <w:t>TỔNG CÔNG TY PHÁT ĐIỆN 1</w:t>
            </w:r>
          </w:p>
          <w:p w14:paraId="52DC6CC6" w14:textId="77777777" w:rsidR="00C62E05" w:rsidRPr="00A91A16" w:rsidRDefault="00C62E05" w:rsidP="009C47F9">
            <w:pPr>
              <w:jc w:val="center"/>
              <w:rPr>
                <w:rFonts w:ascii="Times New Roman" w:hAnsi="Times New Roman" w:cs="Times New Roman"/>
                <w:b/>
                <w:sz w:val="28"/>
                <w:szCs w:val="28"/>
              </w:rPr>
            </w:pPr>
            <w:r w:rsidRPr="00A91A16">
              <w:rPr>
                <w:rFonts w:ascii="Times New Roman" w:hAnsi="Times New Roman" w:cs="Times New Roman"/>
                <w:b/>
                <w:sz w:val="28"/>
                <w:szCs w:val="28"/>
              </w:rPr>
              <w:t>THÔNG CÁO BÁO CHÍ</w:t>
            </w:r>
          </w:p>
          <w:p w14:paraId="6D45C237" w14:textId="274E553F" w:rsidR="00C62E05" w:rsidRPr="00B25AD3" w:rsidRDefault="00C62E05" w:rsidP="009C47F9">
            <w:pPr>
              <w:jc w:val="center"/>
              <w:rPr>
                <w:rFonts w:ascii="Times New Roman" w:hAnsi="Times New Roman" w:cs="Times New Roman"/>
                <w:sz w:val="28"/>
                <w:szCs w:val="28"/>
              </w:rPr>
            </w:pPr>
            <w:r w:rsidRPr="00A91A16">
              <w:rPr>
                <w:rFonts w:ascii="Times New Roman" w:hAnsi="Times New Roman" w:cs="Times New Roman"/>
                <w:sz w:val="28"/>
                <w:szCs w:val="28"/>
              </w:rPr>
              <w:t xml:space="preserve">KẾT QUẢ SXKD </w:t>
            </w:r>
            <w:r>
              <w:rPr>
                <w:rFonts w:ascii="Times New Roman" w:hAnsi="Times New Roman" w:cs="Times New Roman"/>
                <w:sz w:val="28"/>
                <w:szCs w:val="28"/>
              </w:rPr>
              <w:t>-</w:t>
            </w:r>
            <w:r w:rsidRPr="00A91A16">
              <w:rPr>
                <w:rFonts w:ascii="Times New Roman" w:hAnsi="Times New Roman" w:cs="Times New Roman"/>
                <w:sz w:val="28"/>
                <w:szCs w:val="28"/>
              </w:rPr>
              <w:t xml:space="preserve"> ĐTXD </w:t>
            </w:r>
            <w:r w:rsidR="000B2225">
              <w:rPr>
                <w:rFonts w:ascii="Times New Roman" w:hAnsi="Times New Roman" w:cs="Times New Roman"/>
                <w:sz w:val="28"/>
                <w:szCs w:val="28"/>
              </w:rPr>
              <w:t>THÁNG 4</w:t>
            </w:r>
          </w:p>
          <w:p w14:paraId="2838B377" w14:textId="3C9A5B75" w:rsidR="00C62E05" w:rsidRPr="00341005" w:rsidRDefault="00C62E05" w:rsidP="009C47F9">
            <w:pPr>
              <w:jc w:val="center"/>
              <w:rPr>
                <w:rFonts w:ascii="Times New Roman" w:hAnsi="Times New Roman" w:cs="Times New Roman"/>
                <w:sz w:val="26"/>
                <w:szCs w:val="26"/>
                <w:lang w:val="vi-VN"/>
              </w:rPr>
            </w:pPr>
            <w:r w:rsidRPr="00A91A16">
              <w:rPr>
                <w:rFonts w:ascii="Times New Roman" w:hAnsi="Times New Roman" w:cs="Times New Roman"/>
                <w:sz w:val="28"/>
                <w:szCs w:val="28"/>
              </w:rPr>
              <w:t>VÀ KẾ HOẠCH</w:t>
            </w:r>
            <w:r>
              <w:rPr>
                <w:rFonts w:ascii="Times New Roman" w:hAnsi="Times New Roman" w:cs="Times New Roman"/>
                <w:sz w:val="28"/>
                <w:szCs w:val="28"/>
              </w:rPr>
              <w:t xml:space="preserve"> </w:t>
            </w:r>
            <w:r w:rsidR="000B2225">
              <w:rPr>
                <w:rFonts w:ascii="Times New Roman" w:hAnsi="Times New Roman" w:cs="Times New Roman"/>
                <w:sz w:val="28"/>
                <w:szCs w:val="28"/>
              </w:rPr>
              <w:t>THÁNG 5</w:t>
            </w:r>
            <w:r>
              <w:rPr>
                <w:rFonts w:ascii="Times New Roman" w:hAnsi="Times New Roman" w:cs="Times New Roman"/>
                <w:sz w:val="28"/>
                <w:szCs w:val="28"/>
              </w:rPr>
              <w:t xml:space="preserve"> NĂM 202</w:t>
            </w:r>
            <w:r w:rsidR="00341005">
              <w:rPr>
                <w:rFonts w:ascii="Times New Roman" w:hAnsi="Times New Roman" w:cs="Times New Roman"/>
                <w:sz w:val="28"/>
                <w:szCs w:val="28"/>
                <w:lang w:val="vi-VN"/>
              </w:rPr>
              <w:t>2</w:t>
            </w:r>
          </w:p>
        </w:tc>
      </w:tr>
    </w:tbl>
    <w:p w14:paraId="7D14CDA9" w14:textId="50CD8006" w:rsidR="00C62E05" w:rsidRPr="00341005" w:rsidRDefault="00C62E05" w:rsidP="00C62E05">
      <w:pPr>
        <w:pStyle w:val="NormalWeb"/>
        <w:spacing w:before="240" w:beforeAutospacing="0" w:after="80" w:afterAutospacing="0" w:line="320" w:lineRule="exact"/>
        <w:ind w:firstLine="720"/>
        <w:jc w:val="both"/>
        <w:rPr>
          <w:sz w:val="28"/>
          <w:szCs w:val="28"/>
          <w:lang w:val="vi-VN"/>
        </w:rPr>
      </w:pPr>
      <w:r w:rsidRPr="00AB15D6">
        <w:rPr>
          <w:rStyle w:val="Strong"/>
          <w:sz w:val="28"/>
          <w:szCs w:val="28"/>
        </w:rPr>
        <w:t xml:space="preserve">Kết quả SXKD &amp; ĐTXD </w:t>
      </w:r>
      <w:r w:rsidR="00087D88">
        <w:rPr>
          <w:rStyle w:val="Strong"/>
          <w:sz w:val="28"/>
          <w:szCs w:val="28"/>
        </w:rPr>
        <w:t>tháng 4</w:t>
      </w:r>
      <w:r w:rsidR="00341005">
        <w:rPr>
          <w:rStyle w:val="Strong"/>
          <w:sz w:val="28"/>
          <w:szCs w:val="28"/>
          <w:lang w:val="vi-VN"/>
        </w:rPr>
        <w:t xml:space="preserve"> năm</w:t>
      </w:r>
      <w:r w:rsidR="006C7286">
        <w:rPr>
          <w:rStyle w:val="Strong"/>
          <w:sz w:val="28"/>
          <w:szCs w:val="28"/>
        </w:rPr>
        <w:t xml:space="preserve"> </w:t>
      </w:r>
      <w:r w:rsidR="004E02CF" w:rsidRPr="00AB15D6">
        <w:rPr>
          <w:rStyle w:val="Strong"/>
          <w:sz w:val="28"/>
          <w:szCs w:val="28"/>
        </w:rPr>
        <w:t>202</w:t>
      </w:r>
      <w:r w:rsidR="00341005">
        <w:rPr>
          <w:rStyle w:val="Strong"/>
          <w:sz w:val="28"/>
          <w:szCs w:val="28"/>
          <w:lang w:val="vi-VN"/>
        </w:rPr>
        <w:t>2</w:t>
      </w:r>
    </w:p>
    <w:p w14:paraId="68DBC838" w14:textId="4A296D53" w:rsidR="002B3F13" w:rsidRDefault="00E74D85" w:rsidP="00292E4D">
      <w:pPr>
        <w:pStyle w:val="normal1"/>
        <w:spacing w:line="276" w:lineRule="auto"/>
        <w:ind w:firstLine="709"/>
        <w:rPr>
          <w:lang w:val="en-US"/>
        </w:rPr>
      </w:pPr>
      <w:r>
        <w:rPr>
          <w:lang w:val="en-US"/>
        </w:rPr>
        <w:t>Quý I</w:t>
      </w:r>
      <w:r w:rsidR="00DD63D6">
        <w:rPr>
          <w:lang w:val="vi-VN"/>
        </w:rPr>
        <w:t xml:space="preserve"> năm 2</w:t>
      </w:r>
      <w:r w:rsidR="00193EB2" w:rsidRPr="00AB15D6">
        <w:t>02</w:t>
      </w:r>
      <w:r w:rsidR="00341005">
        <w:rPr>
          <w:lang w:val="vi-VN"/>
        </w:rPr>
        <w:t>2</w:t>
      </w:r>
      <w:r w:rsidR="00193EB2" w:rsidRPr="00AB15D6">
        <w:t xml:space="preserve">, </w:t>
      </w:r>
      <w:r w:rsidR="00DC74EA">
        <w:rPr>
          <w:lang w:val="en-US"/>
        </w:rPr>
        <w:t xml:space="preserve">tần suất nước về các hồ </w:t>
      </w:r>
      <w:r w:rsidR="001D3A83">
        <w:rPr>
          <w:lang w:val="en-US"/>
        </w:rPr>
        <w:t>thủy điện</w:t>
      </w:r>
      <w:r w:rsidR="00DC74EA">
        <w:rPr>
          <w:lang w:val="en-US"/>
        </w:rPr>
        <w:t xml:space="preserve"> của </w:t>
      </w:r>
      <w:r w:rsidR="00EC2ACA" w:rsidRPr="00AB15D6">
        <w:t>EVN</w:t>
      </w:r>
      <w:r w:rsidR="00EC2ACA" w:rsidRPr="00AB15D6">
        <w:rPr>
          <w:i/>
          <w:iCs/>
        </w:rPr>
        <w:t>GENCO1</w:t>
      </w:r>
      <w:r w:rsidR="00EC2ACA">
        <w:rPr>
          <w:i/>
          <w:iCs/>
        </w:rPr>
        <w:t xml:space="preserve"> </w:t>
      </w:r>
      <w:r w:rsidR="001D3A83">
        <w:rPr>
          <w:lang w:val="en-US"/>
        </w:rPr>
        <w:t>tiếp tục diễn biến tốt</w:t>
      </w:r>
      <w:r w:rsidR="00EC2ACA">
        <w:rPr>
          <w:lang w:val="en-US"/>
        </w:rPr>
        <w:t>. C</w:t>
      </w:r>
      <w:r w:rsidR="006D20F0">
        <w:rPr>
          <w:lang w:val="en-US"/>
        </w:rPr>
        <w:t>ác đơn vị thực hiện công tác bảo dưỡng sửa chữa đảm bảo chất lượng</w:t>
      </w:r>
      <w:r w:rsidR="00EC2ACA">
        <w:rPr>
          <w:lang w:val="en-US"/>
        </w:rPr>
        <w:t xml:space="preserve"> và </w:t>
      </w:r>
      <w:r w:rsidR="006D20F0">
        <w:rPr>
          <w:lang w:val="en-US"/>
        </w:rPr>
        <w:t>tiến độ được phê duyệt</w:t>
      </w:r>
      <w:r w:rsidR="00EC2ACA">
        <w:rPr>
          <w:lang w:val="en-US"/>
        </w:rPr>
        <w:t>. C</w:t>
      </w:r>
      <w:r w:rsidR="001D3A83">
        <w:rPr>
          <w:lang w:val="en-US"/>
        </w:rPr>
        <w:t>ông tác cung ứng than bước đầu</w:t>
      </w:r>
      <w:r w:rsidR="00EC2ACA">
        <w:rPr>
          <w:lang w:val="en-US"/>
        </w:rPr>
        <w:t xml:space="preserve"> đã</w:t>
      </w:r>
      <w:r w:rsidR="001D3A83">
        <w:rPr>
          <w:lang w:val="en-US"/>
        </w:rPr>
        <w:t xml:space="preserve"> được cải thiện</w:t>
      </w:r>
      <w:r w:rsidR="001B5E81" w:rsidRPr="00AB15D6">
        <w:rPr>
          <w:lang w:val="vi-VN"/>
        </w:rPr>
        <w:t>.</w:t>
      </w:r>
      <w:r w:rsidR="001B5E81">
        <w:rPr>
          <w:lang w:val="en-US"/>
        </w:rPr>
        <w:t xml:space="preserve"> </w:t>
      </w:r>
      <w:r w:rsidR="001779E3" w:rsidRPr="00AB15D6">
        <w:t>T</w:t>
      </w:r>
      <w:r w:rsidR="003A13F9" w:rsidRPr="00AB15D6">
        <w:t>ổng sản lượng điện EVN</w:t>
      </w:r>
      <w:r w:rsidR="003A13F9" w:rsidRPr="00AB15D6">
        <w:rPr>
          <w:i/>
          <w:iCs/>
        </w:rPr>
        <w:t>GENCO1</w:t>
      </w:r>
      <w:r w:rsidR="003A13F9" w:rsidRPr="00AB15D6">
        <w:t xml:space="preserve"> sản xuất được</w:t>
      </w:r>
      <w:r w:rsidR="00C82773" w:rsidRPr="00AB15D6">
        <w:t xml:space="preserve"> trong </w:t>
      </w:r>
      <w:r>
        <w:t xml:space="preserve">tháng </w:t>
      </w:r>
      <w:r w:rsidR="001D3A83">
        <w:t>4</w:t>
      </w:r>
      <w:r>
        <w:t>/</w:t>
      </w:r>
      <w:r w:rsidR="00100847" w:rsidRPr="00AB15D6">
        <w:t>202</w:t>
      </w:r>
      <w:r w:rsidR="00A56660">
        <w:rPr>
          <w:lang w:val="vi-VN"/>
        </w:rPr>
        <w:t>2</w:t>
      </w:r>
      <w:r w:rsidR="003A13F9" w:rsidRPr="00AB15D6">
        <w:t xml:space="preserve"> là </w:t>
      </w:r>
      <w:r w:rsidR="001D3A83">
        <w:rPr>
          <w:bCs/>
          <w:lang w:val="en-US"/>
        </w:rPr>
        <w:t>2.792</w:t>
      </w:r>
      <w:r w:rsidR="00292E4D" w:rsidRPr="000E3A41">
        <w:rPr>
          <w:bCs/>
        </w:rPr>
        <w:t xml:space="preserve"> triệu kWh</w:t>
      </w:r>
      <w:r w:rsidR="003F7044">
        <w:rPr>
          <w:bCs/>
        </w:rPr>
        <w:t xml:space="preserve">, </w:t>
      </w:r>
      <w:r w:rsidR="00A64B23">
        <w:rPr>
          <w:bCs/>
        </w:rPr>
        <w:t>l</w:t>
      </w:r>
      <w:r w:rsidR="00F87F09">
        <w:rPr>
          <w:lang w:val="vi-VN"/>
        </w:rPr>
        <w:t>u</w:t>
      </w:r>
      <w:r w:rsidR="00837F84" w:rsidRPr="00AB15D6">
        <w:rPr>
          <w:lang w:val="vi-VN"/>
        </w:rPr>
        <w:t xml:space="preserve">ỹ kế </w:t>
      </w:r>
      <w:r w:rsidR="00A64B23">
        <w:rPr>
          <w:lang w:val="en-US"/>
        </w:rPr>
        <w:t>04</w:t>
      </w:r>
      <w:r w:rsidR="00837F84" w:rsidRPr="00AB15D6">
        <w:rPr>
          <w:lang w:val="vi-VN"/>
        </w:rPr>
        <w:t xml:space="preserve"> tháng đầu năm 202</w:t>
      </w:r>
      <w:r w:rsidR="009F6EDB">
        <w:rPr>
          <w:lang w:val="vi-VN"/>
        </w:rPr>
        <w:t>2</w:t>
      </w:r>
      <w:r w:rsidR="00837F84" w:rsidRPr="00AB15D6">
        <w:rPr>
          <w:lang w:val="vi-VN"/>
        </w:rPr>
        <w:t>, tổng sản lượng điện EVN</w:t>
      </w:r>
      <w:r w:rsidR="00837F84" w:rsidRPr="00AB15D6">
        <w:rPr>
          <w:i/>
          <w:iCs/>
          <w:lang w:val="vi-VN"/>
        </w:rPr>
        <w:t>GENCO1</w:t>
      </w:r>
      <w:r w:rsidR="00837F84" w:rsidRPr="00AB15D6">
        <w:rPr>
          <w:lang w:val="vi-VN"/>
        </w:rPr>
        <w:t xml:space="preserve"> sản xuất </w:t>
      </w:r>
      <w:r w:rsidR="007E3870" w:rsidRPr="00AB15D6">
        <w:rPr>
          <w:lang w:val="vi-VN"/>
        </w:rPr>
        <w:t xml:space="preserve">được </w:t>
      </w:r>
      <w:r w:rsidR="00837F84" w:rsidRPr="00AB15D6">
        <w:rPr>
          <w:lang w:val="vi-VN"/>
        </w:rPr>
        <w:t xml:space="preserve">là </w:t>
      </w:r>
      <w:r w:rsidR="00A64B23" w:rsidRPr="00A64B23">
        <w:rPr>
          <w:lang w:val="en-US"/>
        </w:rPr>
        <w:t>10.497</w:t>
      </w:r>
      <w:r w:rsidR="00837F84" w:rsidRPr="00A64B23">
        <w:rPr>
          <w:lang w:val="vi-VN"/>
        </w:rPr>
        <w:t xml:space="preserve"> tri</w:t>
      </w:r>
      <w:r w:rsidR="007E3870" w:rsidRPr="00A64B23">
        <w:rPr>
          <w:lang w:val="vi-VN"/>
        </w:rPr>
        <w:t>ệ</w:t>
      </w:r>
      <w:r w:rsidR="00837F84" w:rsidRPr="00A64B23">
        <w:rPr>
          <w:lang w:val="vi-VN"/>
        </w:rPr>
        <w:t>u kWh</w:t>
      </w:r>
      <w:r w:rsidR="00837F84" w:rsidRPr="00AB15D6">
        <w:rPr>
          <w:lang w:val="vi-VN"/>
        </w:rPr>
        <w:t xml:space="preserve">, đạt </w:t>
      </w:r>
      <w:r w:rsidR="00A64B23">
        <w:rPr>
          <w:lang w:val="en-US"/>
        </w:rPr>
        <w:t>34,9</w:t>
      </w:r>
      <w:r w:rsidR="00837F84" w:rsidRPr="00AB15D6">
        <w:rPr>
          <w:lang w:val="vi-VN"/>
        </w:rPr>
        <w:t>% kế hoạch nă</w:t>
      </w:r>
      <w:r w:rsidR="00F87F09">
        <w:rPr>
          <w:lang w:val="vi-VN"/>
        </w:rPr>
        <w:t>m</w:t>
      </w:r>
      <w:r>
        <w:rPr>
          <w:lang w:val="en-US"/>
        </w:rPr>
        <w:t xml:space="preserve"> 2022</w:t>
      </w:r>
      <w:r w:rsidR="00837F84" w:rsidRPr="00AB15D6">
        <w:rPr>
          <w:lang w:val="vi-VN"/>
        </w:rPr>
        <w:t>.</w:t>
      </w:r>
      <w:r w:rsidR="002B3F13">
        <w:rPr>
          <w:lang w:val="en-US"/>
        </w:rPr>
        <w:t xml:space="preserve"> </w:t>
      </w:r>
      <w:r w:rsidR="00C436C2">
        <w:rPr>
          <w:lang w:val="en-US"/>
        </w:rPr>
        <w:t>Trong đó, Công ty Nhiệt điện Uông Bí được ghi nhận là đơn vị hoàn thành xuất sắc nhiệm vụ, phát sản lượng điện vượt kế hoạch tháng 4/2022.</w:t>
      </w:r>
    </w:p>
    <w:p w14:paraId="03F3030F" w14:textId="7AB6AC6E" w:rsidR="00CC6F0F" w:rsidRPr="00CC6F0F" w:rsidRDefault="00BD7F1A" w:rsidP="00CC6F0F">
      <w:pPr>
        <w:ind w:right="44" w:firstLine="720"/>
        <w:jc w:val="both"/>
        <w:rPr>
          <w:rFonts w:ascii="Times New Roman" w:hAnsi="Times New Roman" w:cs="Times New Roman"/>
          <w:sz w:val="28"/>
          <w:szCs w:val="28"/>
        </w:rPr>
      </w:pPr>
      <w:r w:rsidRPr="00227EFE">
        <w:rPr>
          <w:rFonts w:ascii="Times New Roman" w:hAnsi="Times New Roman" w:cs="Times New Roman"/>
          <w:sz w:val="28"/>
          <w:szCs w:val="28"/>
        </w:rPr>
        <w:t xml:space="preserve">Về </w:t>
      </w:r>
      <w:r w:rsidR="00EC712A">
        <w:rPr>
          <w:rFonts w:ascii="Times New Roman" w:hAnsi="Times New Roman" w:cs="Times New Roman"/>
          <w:sz w:val="28"/>
          <w:szCs w:val="28"/>
        </w:rPr>
        <w:t>đầu tư xây dựng (ĐTXD)</w:t>
      </w:r>
      <w:r w:rsidRPr="00227EFE">
        <w:rPr>
          <w:rFonts w:ascii="Times New Roman" w:hAnsi="Times New Roman" w:cs="Times New Roman"/>
          <w:sz w:val="28"/>
          <w:szCs w:val="28"/>
        </w:rPr>
        <w:t xml:space="preserve">, </w:t>
      </w:r>
      <w:r w:rsidR="00CC6F0F">
        <w:rPr>
          <w:rFonts w:ascii="Times New Roman" w:hAnsi="Times New Roman" w:cs="Times New Roman"/>
          <w:sz w:val="28"/>
          <w:szCs w:val="28"/>
        </w:rPr>
        <w:t>các dự án ĐTXD đang được Tổng công ty triển khai theo tiến độ được giao</w:t>
      </w:r>
      <w:r w:rsidR="00CC6F0F" w:rsidRPr="00227EFE">
        <w:rPr>
          <w:rFonts w:ascii="Times New Roman" w:hAnsi="Times New Roman" w:cs="Times New Roman"/>
          <w:sz w:val="28"/>
          <w:szCs w:val="28"/>
          <w:lang w:val="vi-VN"/>
        </w:rPr>
        <w:t xml:space="preserve">. Công tác quyết toán </w:t>
      </w:r>
      <w:r w:rsidR="00B31912">
        <w:rPr>
          <w:rFonts w:ascii="Times New Roman" w:hAnsi="Times New Roman" w:cs="Times New Roman"/>
          <w:sz w:val="28"/>
          <w:szCs w:val="28"/>
        </w:rPr>
        <w:t>cơ bản</w:t>
      </w:r>
      <w:r w:rsidR="00CC6F0F" w:rsidRPr="00227EFE">
        <w:rPr>
          <w:rFonts w:ascii="Times New Roman" w:hAnsi="Times New Roman" w:cs="Times New Roman"/>
          <w:sz w:val="28"/>
          <w:szCs w:val="28"/>
          <w:lang w:val="vi-VN"/>
        </w:rPr>
        <w:t xml:space="preserve"> đáp ứng </w:t>
      </w:r>
      <w:r w:rsidR="00CC6F0F">
        <w:rPr>
          <w:rFonts w:ascii="Times New Roman" w:hAnsi="Times New Roman" w:cs="Times New Roman"/>
          <w:sz w:val="28"/>
          <w:szCs w:val="28"/>
        </w:rPr>
        <w:t>yêu cầu</w:t>
      </w:r>
      <w:r w:rsidR="00CC6F0F" w:rsidRPr="00227EFE">
        <w:rPr>
          <w:rFonts w:ascii="Times New Roman" w:hAnsi="Times New Roman" w:cs="Times New Roman"/>
          <w:sz w:val="28"/>
          <w:szCs w:val="28"/>
          <w:lang w:val="vi-VN"/>
        </w:rPr>
        <w:t xml:space="preserve"> đề ra.</w:t>
      </w:r>
      <w:r w:rsidR="00CC6F0F">
        <w:rPr>
          <w:rFonts w:ascii="Times New Roman" w:hAnsi="Times New Roman" w:cs="Times New Roman"/>
          <w:sz w:val="28"/>
          <w:szCs w:val="28"/>
        </w:rPr>
        <w:t xml:space="preserve"> Tính đến hết tháng 4,</w:t>
      </w:r>
      <w:r w:rsidR="00CC6F0F" w:rsidRPr="00227EFE">
        <w:rPr>
          <w:rFonts w:ascii="Times New Roman" w:hAnsi="Times New Roman" w:cs="Times New Roman"/>
          <w:sz w:val="28"/>
          <w:szCs w:val="28"/>
        </w:rPr>
        <w:t xml:space="preserve"> khối lượng thực hiện</w:t>
      </w:r>
      <w:r w:rsidR="00B31912">
        <w:rPr>
          <w:rFonts w:ascii="Times New Roman" w:hAnsi="Times New Roman" w:cs="Times New Roman"/>
          <w:sz w:val="28"/>
          <w:szCs w:val="28"/>
        </w:rPr>
        <w:t xml:space="preserve"> ĐTXD của </w:t>
      </w:r>
      <w:r w:rsidR="00B31912" w:rsidRPr="00B31912">
        <w:rPr>
          <w:rFonts w:ascii="Times New Roman" w:hAnsi="Times New Roman" w:cs="Times New Roman"/>
          <w:sz w:val="28"/>
          <w:szCs w:val="28"/>
        </w:rPr>
        <w:t>EVN</w:t>
      </w:r>
      <w:r w:rsidR="00B31912" w:rsidRPr="00B31912">
        <w:rPr>
          <w:rFonts w:ascii="Times New Roman" w:hAnsi="Times New Roman" w:cs="Times New Roman"/>
          <w:i/>
          <w:iCs/>
          <w:sz w:val="28"/>
          <w:szCs w:val="28"/>
        </w:rPr>
        <w:t>GENCO1</w:t>
      </w:r>
      <w:r w:rsidR="00CC6F0F" w:rsidRPr="00227EFE">
        <w:rPr>
          <w:rFonts w:ascii="Times New Roman" w:hAnsi="Times New Roman" w:cs="Times New Roman"/>
          <w:sz w:val="28"/>
          <w:szCs w:val="28"/>
        </w:rPr>
        <w:t xml:space="preserve"> </w:t>
      </w:r>
      <w:r w:rsidR="00CC6F0F">
        <w:rPr>
          <w:rFonts w:ascii="Times New Roman" w:hAnsi="Times New Roman" w:cs="Times New Roman"/>
          <w:sz w:val="28"/>
          <w:szCs w:val="28"/>
        </w:rPr>
        <w:t>đạt 38,4%</w:t>
      </w:r>
      <w:r w:rsidR="00CC6F0F" w:rsidRPr="00227EFE">
        <w:rPr>
          <w:rFonts w:ascii="Times New Roman" w:hAnsi="Times New Roman" w:cs="Times New Roman"/>
          <w:sz w:val="28"/>
          <w:szCs w:val="28"/>
        </w:rPr>
        <w:t xml:space="preserve"> và giá trị </w:t>
      </w:r>
      <w:r w:rsidR="00CC6F0F">
        <w:rPr>
          <w:rFonts w:ascii="Times New Roman" w:hAnsi="Times New Roman" w:cs="Times New Roman"/>
          <w:sz w:val="28"/>
          <w:szCs w:val="28"/>
        </w:rPr>
        <w:t>giải</w:t>
      </w:r>
      <w:r w:rsidR="00CC6F0F">
        <w:rPr>
          <w:rFonts w:ascii="Times New Roman" w:hAnsi="Times New Roman" w:cs="Times New Roman"/>
          <w:sz w:val="28"/>
          <w:szCs w:val="28"/>
          <w:lang w:val="vi-VN"/>
        </w:rPr>
        <w:t xml:space="preserve"> ngân</w:t>
      </w:r>
      <w:r w:rsidR="00CC6F0F" w:rsidRPr="00227EFE">
        <w:rPr>
          <w:rFonts w:ascii="Times New Roman" w:hAnsi="Times New Roman" w:cs="Times New Roman"/>
          <w:sz w:val="28"/>
          <w:szCs w:val="28"/>
        </w:rPr>
        <w:t xml:space="preserve"> đạt </w:t>
      </w:r>
      <w:r w:rsidR="00CC6F0F">
        <w:rPr>
          <w:rFonts w:ascii="Times New Roman" w:hAnsi="Times New Roman" w:cs="Times New Roman"/>
          <w:sz w:val="28"/>
          <w:szCs w:val="28"/>
        </w:rPr>
        <w:t>39,2% kế hoạch năm 2022</w:t>
      </w:r>
      <w:r w:rsidR="00CC6F0F">
        <w:rPr>
          <w:rFonts w:ascii="Times New Roman" w:hAnsi="Times New Roman" w:cs="Times New Roman"/>
          <w:sz w:val="28"/>
          <w:szCs w:val="28"/>
          <w:lang w:val="vi-VN"/>
        </w:rPr>
        <w:t xml:space="preserve"> </w:t>
      </w:r>
      <w:r w:rsidR="00CC6F0F">
        <w:rPr>
          <w:rFonts w:ascii="Times New Roman" w:hAnsi="Times New Roman" w:cs="Times New Roman"/>
          <w:sz w:val="28"/>
          <w:szCs w:val="28"/>
        </w:rPr>
        <w:t xml:space="preserve">(bao gồm </w:t>
      </w:r>
      <w:r w:rsidR="00CC6F0F">
        <w:rPr>
          <w:rFonts w:ascii="Times New Roman" w:hAnsi="Times New Roman" w:cs="Times New Roman"/>
          <w:sz w:val="28"/>
          <w:szCs w:val="28"/>
          <w:lang w:val="vi-VN"/>
        </w:rPr>
        <w:t>giải ngân cho khối lượng thực hiện của năm trước)</w:t>
      </w:r>
      <w:r w:rsidR="00CC6F0F" w:rsidRPr="00227EFE">
        <w:rPr>
          <w:rFonts w:ascii="Times New Roman" w:hAnsi="Times New Roman" w:cs="Times New Roman"/>
          <w:sz w:val="28"/>
          <w:szCs w:val="28"/>
        </w:rPr>
        <w:t>.</w:t>
      </w:r>
    </w:p>
    <w:p w14:paraId="3B482CFA" w14:textId="5EAAE98F" w:rsidR="00B96523" w:rsidRPr="008B17CD" w:rsidRDefault="00EB219D" w:rsidP="00CC6F0F">
      <w:pPr>
        <w:ind w:right="44" w:firstLine="720"/>
        <w:jc w:val="both"/>
        <w:rPr>
          <w:rFonts w:ascii="Times New Roman" w:hAnsi="Times New Roman" w:cs="Times New Roman"/>
          <w:noProof/>
          <w:sz w:val="28"/>
          <w:szCs w:val="28"/>
        </w:rPr>
      </w:pPr>
      <w:r>
        <w:rPr>
          <w:rFonts w:ascii="Times New Roman" w:hAnsi="Times New Roman" w:cs="Times New Roman"/>
          <w:noProof/>
          <w:sz w:val="28"/>
          <w:szCs w:val="28"/>
          <w:lang w:val="vi-VN"/>
        </w:rPr>
        <w:t>Về công tác chuyển đổi số, EVN</w:t>
      </w:r>
      <w:r w:rsidRPr="00EB219D">
        <w:rPr>
          <w:rFonts w:ascii="Times New Roman" w:hAnsi="Times New Roman" w:cs="Times New Roman"/>
          <w:i/>
          <w:iCs/>
          <w:noProof/>
          <w:sz w:val="28"/>
          <w:szCs w:val="28"/>
          <w:lang w:val="vi-VN"/>
        </w:rPr>
        <w:t>GENCO1</w:t>
      </w:r>
      <w:r>
        <w:rPr>
          <w:rFonts w:ascii="Times New Roman" w:hAnsi="Times New Roman" w:cs="Times New Roman"/>
          <w:noProof/>
          <w:sz w:val="28"/>
          <w:szCs w:val="28"/>
          <w:lang w:val="vi-VN"/>
        </w:rPr>
        <w:t xml:space="preserve"> đã</w:t>
      </w:r>
      <w:r w:rsidR="00AB234B">
        <w:rPr>
          <w:rFonts w:ascii="Times New Roman" w:hAnsi="Times New Roman" w:cs="Times New Roman"/>
          <w:noProof/>
          <w:sz w:val="28"/>
          <w:szCs w:val="28"/>
        </w:rPr>
        <w:t xml:space="preserve"> hợp tác với FPT</w:t>
      </w:r>
      <w:r>
        <w:rPr>
          <w:rFonts w:ascii="Times New Roman" w:hAnsi="Times New Roman" w:cs="Times New Roman"/>
          <w:noProof/>
          <w:sz w:val="28"/>
          <w:szCs w:val="28"/>
          <w:lang w:val="vi-VN"/>
        </w:rPr>
        <w:t xml:space="preserve"> </w:t>
      </w:r>
      <w:r w:rsidR="00AB234B">
        <w:rPr>
          <w:rFonts w:ascii="Times New Roman" w:hAnsi="Times New Roman" w:cs="Times New Roman"/>
          <w:noProof/>
          <w:sz w:val="28"/>
          <w:szCs w:val="28"/>
        </w:rPr>
        <w:t>hoàn thành xây dựng</w:t>
      </w:r>
      <w:r w:rsidR="00414218">
        <w:rPr>
          <w:rFonts w:ascii="Times New Roman" w:hAnsi="Times New Roman" w:cs="Times New Roman"/>
          <w:noProof/>
          <w:sz w:val="28"/>
          <w:szCs w:val="28"/>
          <w:lang w:val="vi-VN"/>
        </w:rPr>
        <w:t xml:space="preserve"> lộ trình chuyển đổi số, lộ trình hiện đại hoá hạ tầng công nghệ thông tin, bảo mật </w:t>
      </w:r>
      <w:commentRangeStart w:id="0"/>
      <w:r w:rsidR="00414218">
        <w:rPr>
          <w:rFonts w:ascii="Times New Roman" w:hAnsi="Times New Roman" w:cs="Times New Roman"/>
          <w:noProof/>
          <w:sz w:val="28"/>
          <w:szCs w:val="28"/>
          <w:lang w:val="vi-VN"/>
        </w:rPr>
        <w:t xml:space="preserve">IT, OT </w:t>
      </w:r>
      <w:commentRangeEnd w:id="0"/>
      <w:r w:rsidR="006A5D48">
        <w:rPr>
          <w:rStyle w:val="CommentReference"/>
        </w:rPr>
        <w:commentReference w:id="0"/>
      </w:r>
      <w:r w:rsidR="00414218">
        <w:rPr>
          <w:rFonts w:ascii="Times New Roman" w:hAnsi="Times New Roman" w:cs="Times New Roman"/>
          <w:noProof/>
          <w:sz w:val="28"/>
          <w:szCs w:val="28"/>
          <w:lang w:val="vi-VN"/>
        </w:rPr>
        <w:t>giai đoạn 2022 – 2025, định hướng đến năm 2030.</w:t>
      </w:r>
      <w:r w:rsidR="00AB234B">
        <w:rPr>
          <w:rFonts w:ascii="Times New Roman" w:hAnsi="Times New Roman" w:cs="Times New Roman"/>
          <w:noProof/>
          <w:sz w:val="28"/>
          <w:szCs w:val="28"/>
        </w:rPr>
        <w:t xml:space="preserve"> Tổng công ty cũng là đơn vị đi đầu của Tập đoàn Điện lực Việt Nam trong việc triển khai hệ thống SmartEVN khi chính thức đưa vào sử dụng</w:t>
      </w:r>
      <w:r w:rsidR="00FE4EE2">
        <w:rPr>
          <w:rFonts w:ascii="Times New Roman" w:hAnsi="Times New Roman" w:cs="Times New Roman"/>
          <w:noProof/>
          <w:sz w:val="28"/>
          <w:szCs w:val="28"/>
        </w:rPr>
        <w:t xml:space="preserve"> tại Cơ quan Tổng công ty</w:t>
      </w:r>
      <w:r w:rsidR="00AB234B">
        <w:rPr>
          <w:rFonts w:ascii="Times New Roman" w:hAnsi="Times New Roman" w:cs="Times New Roman"/>
          <w:noProof/>
          <w:sz w:val="28"/>
          <w:szCs w:val="28"/>
        </w:rPr>
        <w:t xml:space="preserve"> từ ngày 01/5/2022</w:t>
      </w:r>
      <w:r w:rsidR="00901628">
        <w:rPr>
          <w:rFonts w:ascii="Times New Roman" w:hAnsi="Times New Roman" w:cs="Times New Roman"/>
          <w:noProof/>
          <w:sz w:val="28"/>
          <w:szCs w:val="28"/>
        </w:rPr>
        <w:t xml:space="preserve"> và sau khi có đủ điều kiện sẽ triển khai trong toàn Tổng công ty</w:t>
      </w:r>
      <w:r w:rsidR="00AB234B">
        <w:rPr>
          <w:rFonts w:ascii="Times New Roman" w:hAnsi="Times New Roman" w:cs="Times New Roman"/>
          <w:noProof/>
          <w:sz w:val="28"/>
          <w:szCs w:val="28"/>
        </w:rPr>
        <w:t>.</w:t>
      </w:r>
      <w:r w:rsidR="008B17CD">
        <w:rPr>
          <w:rFonts w:ascii="Times New Roman" w:hAnsi="Times New Roman" w:cs="Times New Roman"/>
          <w:noProof/>
          <w:sz w:val="28"/>
          <w:szCs w:val="28"/>
        </w:rPr>
        <w:t xml:space="preserve"> Các nhiệm vụ chuyển đổi số khác vẫn đang được EVN</w:t>
      </w:r>
      <w:r w:rsidR="008B17CD">
        <w:rPr>
          <w:rFonts w:ascii="Times New Roman" w:hAnsi="Times New Roman" w:cs="Times New Roman"/>
          <w:i/>
          <w:iCs/>
          <w:noProof/>
          <w:sz w:val="28"/>
          <w:szCs w:val="28"/>
        </w:rPr>
        <w:t xml:space="preserve">GENCO1 </w:t>
      </w:r>
      <w:r w:rsidR="008B17CD">
        <w:rPr>
          <w:rFonts w:ascii="Times New Roman" w:hAnsi="Times New Roman" w:cs="Times New Roman"/>
          <w:noProof/>
          <w:sz w:val="28"/>
          <w:szCs w:val="28"/>
        </w:rPr>
        <w:t>thực hiện theo kế hoạch.</w:t>
      </w:r>
    </w:p>
    <w:p w14:paraId="5332F6CC" w14:textId="629A0829" w:rsidR="00CC240D" w:rsidRPr="00154341" w:rsidRDefault="009A2BAF" w:rsidP="0035725F">
      <w:pPr>
        <w:spacing w:before="120" w:after="120" w:line="288" w:lineRule="auto"/>
        <w:ind w:firstLine="720"/>
        <w:jc w:val="both"/>
        <w:rPr>
          <w:rFonts w:ascii="Times New Roman" w:hAnsi="Times New Roman" w:cs="Times New Roman"/>
          <w:bCs/>
          <w:sz w:val="28"/>
          <w:szCs w:val="28"/>
          <w:shd w:val="clear" w:color="auto" w:fill="FFFFFF"/>
        </w:rPr>
      </w:pPr>
      <w:r w:rsidRPr="008C6923">
        <w:rPr>
          <w:rFonts w:ascii="Times New Roman" w:hAnsi="Times New Roman" w:cs="Times New Roman"/>
          <w:sz w:val="28"/>
          <w:szCs w:val="28"/>
          <w:lang w:val="vi-VN"/>
        </w:rPr>
        <w:t>C</w:t>
      </w:r>
      <w:r w:rsidR="00366EF5" w:rsidRPr="008C6923">
        <w:rPr>
          <w:rFonts w:ascii="Times New Roman" w:hAnsi="Times New Roman" w:cs="Times New Roman"/>
          <w:sz w:val="28"/>
          <w:szCs w:val="28"/>
        </w:rPr>
        <w:t>ông tác phòng, chống dịch bệnh Covid</w:t>
      </w:r>
      <w:r w:rsidR="00366EF5" w:rsidRPr="008C6923">
        <w:rPr>
          <w:rFonts w:ascii="Times New Roman" w:hAnsi="Times New Roman" w:cs="Times New Roman"/>
          <w:sz w:val="28"/>
          <w:szCs w:val="28"/>
          <w:lang w:val="vi-VN"/>
        </w:rPr>
        <w:t xml:space="preserve"> </w:t>
      </w:r>
      <w:r w:rsidRPr="008C6923">
        <w:rPr>
          <w:rFonts w:ascii="Times New Roman" w:hAnsi="Times New Roman" w:cs="Times New Roman"/>
          <w:sz w:val="28"/>
          <w:szCs w:val="28"/>
          <w:lang w:val="vi-VN"/>
        </w:rPr>
        <w:t xml:space="preserve">- </w:t>
      </w:r>
      <w:r w:rsidR="00366EF5" w:rsidRPr="008C6923">
        <w:rPr>
          <w:rFonts w:ascii="Times New Roman" w:hAnsi="Times New Roman" w:cs="Times New Roman"/>
          <w:sz w:val="28"/>
          <w:szCs w:val="28"/>
        </w:rPr>
        <w:t>19</w:t>
      </w:r>
      <w:r w:rsidRPr="008C6923">
        <w:rPr>
          <w:rFonts w:ascii="Times New Roman" w:hAnsi="Times New Roman" w:cs="Times New Roman"/>
          <w:sz w:val="28"/>
          <w:szCs w:val="28"/>
          <w:lang w:val="vi-VN"/>
        </w:rPr>
        <w:t xml:space="preserve"> được</w:t>
      </w:r>
      <w:r w:rsidR="00366EF5" w:rsidRPr="008C6923">
        <w:rPr>
          <w:rFonts w:ascii="Times New Roman" w:hAnsi="Times New Roman" w:cs="Times New Roman"/>
          <w:sz w:val="28"/>
          <w:szCs w:val="28"/>
        </w:rPr>
        <w:t xml:space="preserve"> EVN</w:t>
      </w:r>
      <w:r w:rsidR="00366EF5" w:rsidRPr="008C6923">
        <w:rPr>
          <w:rFonts w:ascii="Times New Roman" w:hAnsi="Times New Roman" w:cs="Times New Roman"/>
          <w:i/>
          <w:iCs/>
          <w:sz w:val="28"/>
          <w:szCs w:val="28"/>
        </w:rPr>
        <w:t xml:space="preserve">GENCO1 </w:t>
      </w:r>
      <w:r w:rsidR="00366EF5" w:rsidRPr="008C6923">
        <w:rPr>
          <w:rFonts w:ascii="Times New Roman" w:hAnsi="Times New Roman" w:cs="Times New Roman"/>
          <w:sz w:val="28"/>
          <w:szCs w:val="28"/>
        </w:rPr>
        <w:t>tiếp tục thực hiện nghiêm</w:t>
      </w:r>
      <w:r w:rsidR="008C6923">
        <w:rPr>
          <w:rFonts w:ascii="Times New Roman" w:hAnsi="Times New Roman" w:cs="Times New Roman"/>
          <w:sz w:val="28"/>
          <w:szCs w:val="28"/>
        </w:rPr>
        <w:t>,</w:t>
      </w:r>
      <w:r w:rsidR="008C6923" w:rsidRPr="008C6923">
        <w:rPr>
          <w:rFonts w:ascii="Times New Roman" w:hAnsi="Times New Roman" w:cs="Times New Roman"/>
          <w:sz w:val="28"/>
          <w:szCs w:val="28"/>
        </w:rPr>
        <w:t xml:space="preserve"> </w:t>
      </w:r>
      <w:r w:rsidR="008C6923" w:rsidRPr="008C6923">
        <w:rPr>
          <w:rFonts w:ascii="Times New Roman" w:hAnsi="Times New Roman" w:cs="Times New Roman"/>
          <w:color w:val="000000"/>
          <w:sz w:val="28"/>
          <w:szCs w:val="28"/>
          <w:shd w:val="clear" w:color="auto" w:fill="FFFFFF"/>
        </w:rPr>
        <w:t xml:space="preserve">đảm bảo thích ứng an toàn, linh hoạt, kiểm soát hiệu quả dịch </w:t>
      </w:r>
      <w:r w:rsidR="008C6923">
        <w:rPr>
          <w:rFonts w:ascii="Times New Roman" w:hAnsi="Times New Roman" w:cs="Times New Roman"/>
          <w:color w:val="000000"/>
          <w:sz w:val="28"/>
          <w:szCs w:val="28"/>
          <w:shd w:val="clear" w:color="auto" w:fill="FFFFFF"/>
        </w:rPr>
        <w:t>bệnh</w:t>
      </w:r>
      <w:r w:rsidR="008C6923" w:rsidRPr="008C6923">
        <w:rPr>
          <w:rFonts w:ascii="Times New Roman" w:hAnsi="Times New Roman" w:cs="Times New Roman"/>
          <w:color w:val="000000"/>
          <w:sz w:val="28"/>
          <w:szCs w:val="28"/>
          <w:shd w:val="clear" w:color="auto" w:fill="FFFFFF"/>
        </w:rPr>
        <w:t xml:space="preserve"> trong tình hình mới</w:t>
      </w:r>
      <w:r w:rsidRPr="008C6923">
        <w:rPr>
          <w:rFonts w:ascii="Times New Roman" w:hAnsi="Times New Roman" w:cs="Times New Roman"/>
          <w:sz w:val="28"/>
          <w:szCs w:val="28"/>
          <w:lang w:val="vi-VN"/>
        </w:rPr>
        <w:t>.</w:t>
      </w:r>
      <w:r>
        <w:rPr>
          <w:rFonts w:ascii="Times New Roman" w:hAnsi="Times New Roman" w:cs="Times New Roman"/>
          <w:sz w:val="28"/>
          <w:szCs w:val="28"/>
          <w:lang w:val="vi-VN"/>
        </w:rPr>
        <w:t xml:space="preserve"> </w:t>
      </w:r>
    </w:p>
    <w:p w14:paraId="78C5DC52" w14:textId="08DCE384" w:rsidR="00C62E05" w:rsidRPr="000602DB" w:rsidRDefault="00C62E05" w:rsidP="00CC240D">
      <w:pPr>
        <w:tabs>
          <w:tab w:val="left" w:pos="851"/>
        </w:tabs>
        <w:spacing w:before="120" w:after="120" w:line="276" w:lineRule="auto"/>
        <w:ind w:firstLine="709"/>
        <w:jc w:val="both"/>
        <w:rPr>
          <w:rFonts w:ascii="Times New Roman" w:hAnsi="Times New Roman" w:cs="Times New Roman"/>
          <w:sz w:val="28"/>
          <w:szCs w:val="28"/>
          <w:lang w:val="vi-VN"/>
        </w:rPr>
      </w:pPr>
      <w:r w:rsidRPr="00AB15D6">
        <w:rPr>
          <w:rStyle w:val="Strong"/>
          <w:rFonts w:ascii="Times New Roman" w:hAnsi="Times New Roman" w:cs="Times New Roman"/>
          <w:sz w:val="28"/>
          <w:szCs w:val="28"/>
        </w:rPr>
        <w:t xml:space="preserve">Nhiệm vụ trọng tâm </w:t>
      </w:r>
      <w:r w:rsidR="00373913">
        <w:rPr>
          <w:rStyle w:val="Strong"/>
          <w:rFonts w:ascii="Times New Roman" w:hAnsi="Times New Roman" w:cs="Times New Roman"/>
          <w:sz w:val="28"/>
          <w:szCs w:val="28"/>
        </w:rPr>
        <w:t>tháng</w:t>
      </w:r>
      <w:r w:rsidR="00B014E8" w:rsidRPr="00AB15D6">
        <w:rPr>
          <w:rStyle w:val="Strong"/>
          <w:rFonts w:ascii="Times New Roman" w:hAnsi="Times New Roman" w:cs="Times New Roman"/>
          <w:sz w:val="28"/>
          <w:szCs w:val="28"/>
        </w:rPr>
        <w:t xml:space="preserve"> </w:t>
      </w:r>
      <w:r w:rsidR="00C436C2">
        <w:rPr>
          <w:rStyle w:val="Strong"/>
          <w:rFonts w:ascii="Times New Roman" w:hAnsi="Times New Roman" w:cs="Times New Roman"/>
          <w:sz w:val="28"/>
          <w:szCs w:val="28"/>
        </w:rPr>
        <w:t>5</w:t>
      </w:r>
      <w:r w:rsidR="000602DB">
        <w:rPr>
          <w:rStyle w:val="Strong"/>
          <w:rFonts w:ascii="Times New Roman" w:hAnsi="Times New Roman" w:cs="Times New Roman"/>
          <w:sz w:val="28"/>
          <w:szCs w:val="28"/>
          <w:lang w:val="vi-VN"/>
        </w:rPr>
        <w:t>/2022</w:t>
      </w:r>
    </w:p>
    <w:p w14:paraId="674F28DB" w14:textId="77F5592D" w:rsidR="0022294A" w:rsidRDefault="007064DD" w:rsidP="0022294A">
      <w:pPr>
        <w:spacing w:before="120" w:after="120" w:line="288" w:lineRule="auto"/>
        <w:ind w:firstLine="709"/>
        <w:jc w:val="both"/>
        <w:outlineLvl w:val="0"/>
        <w:rPr>
          <w:rFonts w:ascii="Times New Roman" w:hAnsi="Times New Roman" w:cs="Times New Roman"/>
          <w:bCs/>
          <w:sz w:val="28"/>
          <w:szCs w:val="28"/>
        </w:rPr>
      </w:pPr>
      <w:r>
        <w:rPr>
          <w:rFonts w:ascii="Times New Roman" w:hAnsi="Times New Roman" w:cs="Times New Roman"/>
          <w:sz w:val="28"/>
          <w:szCs w:val="28"/>
        </w:rPr>
        <w:t xml:space="preserve">Tháng </w:t>
      </w:r>
      <w:r w:rsidR="00150C74">
        <w:rPr>
          <w:rFonts w:ascii="Times New Roman" w:hAnsi="Times New Roman" w:cs="Times New Roman"/>
          <w:sz w:val="28"/>
          <w:szCs w:val="28"/>
        </w:rPr>
        <w:t>5</w:t>
      </w:r>
      <w:r w:rsidR="00D60952">
        <w:rPr>
          <w:rFonts w:ascii="Times New Roman" w:hAnsi="Times New Roman" w:cs="Times New Roman"/>
          <w:sz w:val="28"/>
          <w:szCs w:val="28"/>
          <w:lang w:val="vi-VN"/>
        </w:rPr>
        <w:t>/2022</w:t>
      </w:r>
      <w:r w:rsidR="003A13F9" w:rsidRPr="00AB15D6">
        <w:rPr>
          <w:rFonts w:ascii="Times New Roman" w:hAnsi="Times New Roman" w:cs="Times New Roman"/>
          <w:sz w:val="28"/>
          <w:szCs w:val="28"/>
        </w:rPr>
        <w:t xml:space="preserve">, </w:t>
      </w:r>
      <w:r w:rsidR="00665C2E">
        <w:rPr>
          <w:rFonts w:ascii="Times New Roman" w:hAnsi="Times New Roman" w:cs="Times New Roman"/>
          <w:sz w:val="28"/>
          <w:szCs w:val="28"/>
        </w:rPr>
        <w:t>EVN</w:t>
      </w:r>
      <w:r w:rsidR="00665C2E" w:rsidRPr="00665C2E">
        <w:rPr>
          <w:rFonts w:ascii="Times New Roman" w:hAnsi="Times New Roman" w:cs="Times New Roman"/>
          <w:i/>
          <w:iCs/>
          <w:sz w:val="28"/>
          <w:szCs w:val="28"/>
        </w:rPr>
        <w:t>GENCO1</w:t>
      </w:r>
      <w:r w:rsidR="00665C2E">
        <w:rPr>
          <w:rFonts w:ascii="Times New Roman" w:hAnsi="Times New Roman" w:cs="Times New Roman"/>
          <w:sz w:val="28"/>
          <w:szCs w:val="28"/>
        </w:rPr>
        <w:t xml:space="preserve"> tăng cường</w:t>
      </w:r>
      <w:r w:rsidR="0022294A" w:rsidRPr="00AB15D6">
        <w:rPr>
          <w:rFonts w:ascii="Times New Roman" w:hAnsi="Times New Roman" w:cs="Times New Roman"/>
          <w:sz w:val="28"/>
          <w:szCs w:val="28"/>
        </w:rPr>
        <w:t xml:space="preserve"> sửa chữa bảo dưỡng </w:t>
      </w:r>
      <w:r w:rsidR="00665C2E">
        <w:rPr>
          <w:rFonts w:ascii="Times New Roman" w:hAnsi="Times New Roman" w:cs="Times New Roman"/>
          <w:sz w:val="28"/>
          <w:szCs w:val="28"/>
        </w:rPr>
        <w:t>thiết bị,</w:t>
      </w:r>
      <w:r w:rsidR="00803375">
        <w:rPr>
          <w:rFonts w:ascii="Times New Roman" w:hAnsi="Times New Roman" w:cs="Times New Roman"/>
          <w:sz w:val="28"/>
          <w:szCs w:val="28"/>
        </w:rPr>
        <w:t xml:space="preserve"> </w:t>
      </w:r>
      <w:r w:rsidR="00665C2E">
        <w:rPr>
          <w:rFonts w:ascii="Times New Roman" w:hAnsi="Times New Roman" w:cs="Times New Roman"/>
          <w:sz w:val="28"/>
          <w:szCs w:val="28"/>
        </w:rPr>
        <w:t>tiếp tục</w:t>
      </w:r>
      <w:r w:rsidR="00803375">
        <w:rPr>
          <w:rFonts w:ascii="Times New Roman" w:hAnsi="Times New Roman" w:cs="Times New Roman"/>
          <w:sz w:val="28"/>
          <w:szCs w:val="28"/>
        </w:rPr>
        <w:t xml:space="preserve"> </w:t>
      </w:r>
      <w:r w:rsidR="00676F24">
        <w:rPr>
          <w:rFonts w:ascii="Times New Roman" w:hAnsi="Times New Roman" w:cs="Times New Roman"/>
          <w:sz w:val="28"/>
          <w:szCs w:val="28"/>
        </w:rPr>
        <w:t>triển khai các giải pháp đảm bảo cung ứng than cho các nhà máy nhiệt điện</w:t>
      </w:r>
      <w:r w:rsidR="00803375">
        <w:rPr>
          <w:rFonts w:ascii="Times New Roman" w:hAnsi="Times New Roman" w:cs="Times New Roman"/>
          <w:sz w:val="28"/>
          <w:szCs w:val="28"/>
        </w:rPr>
        <w:t xml:space="preserve"> </w:t>
      </w:r>
      <w:r w:rsidR="00665C2E">
        <w:rPr>
          <w:rFonts w:ascii="Times New Roman" w:hAnsi="Times New Roman" w:cs="Times New Roman"/>
          <w:sz w:val="28"/>
          <w:szCs w:val="28"/>
        </w:rPr>
        <w:t>và</w:t>
      </w:r>
      <w:r w:rsidR="00E37760">
        <w:rPr>
          <w:rFonts w:ascii="Times New Roman" w:hAnsi="Times New Roman" w:cs="Times New Roman"/>
          <w:bCs/>
          <w:sz w:val="28"/>
          <w:szCs w:val="28"/>
        </w:rPr>
        <w:t xml:space="preserve"> </w:t>
      </w:r>
      <w:r w:rsidR="00665C2E">
        <w:rPr>
          <w:rFonts w:ascii="Times New Roman" w:hAnsi="Times New Roman" w:cs="Times New Roman"/>
          <w:bCs/>
          <w:sz w:val="28"/>
          <w:szCs w:val="28"/>
        </w:rPr>
        <w:t>vận hành các nhà máy thủy điện</w:t>
      </w:r>
      <w:r w:rsidR="0022294A" w:rsidRPr="00AB15D6">
        <w:rPr>
          <w:rFonts w:ascii="Times New Roman" w:hAnsi="Times New Roman" w:cs="Times New Roman"/>
          <w:bCs/>
          <w:sz w:val="28"/>
          <w:szCs w:val="28"/>
        </w:rPr>
        <w:t xml:space="preserve"> tuân thủ quy định</w:t>
      </w:r>
      <w:r w:rsidR="00E05B50">
        <w:rPr>
          <w:rFonts w:ascii="Times New Roman" w:hAnsi="Times New Roman" w:cs="Times New Roman"/>
          <w:bCs/>
          <w:sz w:val="28"/>
          <w:szCs w:val="28"/>
        </w:rPr>
        <w:t>; hướng tới hoàn thành</w:t>
      </w:r>
      <w:r w:rsidR="003816C5">
        <w:rPr>
          <w:rFonts w:ascii="Times New Roman" w:hAnsi="Times New Roman" w:cs="Times New Roman"/>
          <w:bCs/>
          <w:sz w:val="28"/>
          <w:szCs w:val="28"/>
          <w:lang w:val="vi-VN"/>
        </w:rPr>
        <w:t xml:space="preserve"> </w:t>
      </w:r>
      <w:r w:rsidR="00665C2E" w:rsidRPr="00AB15D6">
        <w:rPr>
          <w:rFonts w:ascii="Times New Roman" w:hAnsi="Times New Roman" w:cs="Times New Roman"/>
          <w:sz w:val="28"/>
          <w:szCs w:val="28"/>
        </w:rPr>
        <w:t>nhiệm vụ được</w:t>
      </w:r>
      <w:r w:rsidR="00E05B50">
        <w:rPr>
          <w:rFonts w:ascii="Times New Roman" w:hAnsi="Times New Roman" w:cs="Times New Roman"/>
          <w:sz w:val="28"/>
          <w:szCs w:val="28"/>
        </w:rPr>
        <w:t xml:space="preserve"> Tổng công ty</w:t>
      </w:r>
      <w:r w:rsidR="00665C2E" w:rsidRPr="00AB15D6">
        <w:rPr>
          <w:rFonts w:ascii="Times New Roman" w:hAnsi="Times New Roman" w:cs="Times New Roman"/>
          <w:sz w:val="28"/>
          <w:szCs w:val="28"/>
        </w:rPr>
        <w:t xml:space="preserve"> đặt lên hàng đầu </w:t>
      </w:r>
      <w:r w:rsidR="00567E40">
        <w:rPr>
          <w:rFonts w:ascii="Times New Roman" w:hAnsi="Times New Roman" w:cs="Times New Roman"/>
          <w:sz w:val="28"/>
          <w:szCs w:val="28"/>
        </w:rPr>
        <w:t>là</w:t>
      </w:r>
      <w:r w:rsidR="00665C2E" w:rsidRPr="00AB15D6">
        <w:rPr>
          <w:rFonts w:ascii="Times New Roman" w:hAnsi="Times New Roman" w:cs="Times New Roman"/>
          <w:sz w:val="28"/>
          <w:szCs w:val="28"/>
        </w:rPr>
        <w:t xml:space="preserve"> </w:t>
      </w:r>
      <w:r w:rsidR="00665C2E">
        <w:rPr>
          <w:rFonts w:ascii="Times New Roman" w:hAnsi="Times New Roman" w:cs="Times New Roman"/>
          <w:sz w:val="28"/>
          <w:szCs w:val="28"/>
          <w:lang w:val="vi-VN"/>
        </w:rPr>
        <w:t xml:space="preserve">hoàn thành </w:t>
      </w:r>
      <w:r w:rsidR="00665C2E">
        <w:rPr>
          <w:rFonts w:ascii="Times New Roman" w:hAnsi="Times New Roman" w:cs="Times New Roman"/>
          <w:sz w:val="28"/>
          <w:szCs w:val="28"/>
        </w:rPr>
        <w:t>sản lượng điện được giao 3.057 triệu kWh</w:t>
      </w:r>
      <w:r w:rsidR="00E05B50">
        <w:rPr>
          <w:rFonts w:ascii="Times New Roman" w:hAnsi="Times New Roman" w:cs="Times New Roman"/>
          <w:sz w:val="28"/>
          <w:szCs w:val="28"/>
        </w:rPr>
        <w:t>, đồng thời</w:t>
      </w:r>
      <w:r w:rsidR="00665C2E" w:rsidRPr="00AB15D6">
        <w:rPr>
          <w:rFonts w:ascii="Times New Roman" w:hAnsi="Times New Roman" w:cs="Times New Roman"/>
          <w:sz w:val="28"/>
          <w:szCs w:val="28"/>
        </w:rPr>
        <w:t xml:space="preserve"> </w:t>
      </w:r>
      <w:r w:rsidR="00E05B50">
        <w:rPr>
          <w:rFonts w:ascii="Times New Roman" w:hAnsi="Times New Roman" w:cs="Times New Roman"/>
          <w:bCs/>
          <w:sz w:val="28"/>
          <w:szCs w:val="28"/>
          <w:lang w:val="vi-VN"/>
        </w:rPr>
        <w:t>chuẩn bị tốt cho</w:t>
      </w:r>
      <w:r w:rsidR="00E05B50">
        <w:rPr>
          <w:rFonts w:ascii="Times New Roman" w:hAnsi="Times New Roman" w:cs="Times New Roman"/>
          <w:bCs/>
          <w:sz w:val="28"/>
          <w:szCs w:val="28"/>
        </w:rPr>
        <w:t xml:space="preserve"> các tháng</w:t>
      </w:r>
      <w:r w:rsidR="00E05B50">
        <w:rPr>
          <w:rFonts w:ascii="Times New Roman" w:hAnsi="Times New Roman" w:cs="Times New Roman"/>
          <w:bCs/>
          <w:sz w:val="28"/>
          <w:szCs w:val="28"/>
          <w:lang w:val="vi-VN"/>
        </w:rPr>
        <w:t xml:space="preserve"> mùa khô</w:t>
      </w:r>
      <w:r w:rsidR="00E05B50">
        <w:rPr>
          <w:rFonts w:ascii="Times New Roman" w:hAnsi="Times New Roman" w:cs="Times New Roman"/>
          <w:bCs/>
          <w:sz w:val="28"/>
          <w:szCs w:val="28"/>
        </w:rPr>
        <w:t xml:space="preserve"> và cả</w:t>
      </w:r>
      <w:r w:rsidR="00E05B50">
        <w:rPr>
          <w:rFonts w:ascii="Times New Roman" w:hAnsi="Times New Roman" w:cs="Times New Roman"/>
          <w:bCs/>
          <w:sz w:val="28"/>
          <w:szCs w:val="28"/>
          <w:lang w:val="vi-VN"/>
        </w:rPr>
        <w:t xml:space="preserve"> năm 2022</w:t>
      </w:r>
      <w:r w:rsidR="00E05B50" w:rsidRPr="00AB15D6">
        <w:rPr>
          <w:rFonts w:ascii="Times New Roman" w:hAnsi="Times New Roman" w:cs="Times New Roman"/>
          <w:bCs/>
          <w:sz w:val="28"/>
          <w:szCs w:val="28"/>
        </w:rPr>
        <w:t>.</w:t>
      </w:r>
    </w:p>
    <w:p w14:paraId="55E4F084" w14:textId="457302F7" w:rsidR="00D20A4B" w:rsidRPr="0071274C" w:rsidRDefault="003A13F9" w:rsidP="002E522A">
      <w:pPr>
        <w:pStyle w:val="BodyText1"/>
        <w:spacing w:after="120" w:line="288" w:lineRule="auto"/>
        <w:ind w:right="44" w:firstLine="720"/>
        <w:jc w:val="both"/>
        <w:rPr>
          <w:sz w:val="28"/>
          <w:szCs w:val="28"/>
        </w:rPr>
      </w:pPr>
      <w:r w:rsidRPr="00AB15D6">
        <w:rPr>
          <w:sz w:val="28"/>
          <w:szCs w:val="28"/>
        </w:rPr>
        <w:t>Về ĐTXD, EVN</w:t>
      </w:r>
      <w:r w:rsidRPr="00AB15D6">
        <w:rPr>
          <w:i/>
          <w:iCs/>
          <w:sz w:val="28"/>
          <w:szCs w:val="28"/>
        </w:rPr>
        <w:t>GENCO1</w:t>
      </w:r>
      <w:r w:rsidRPr="00AB15D6">
        <w:rPr>
          <w:sz w:val="28"/>
          <w:szCs w:val="28"/>
        </w:rPr>
        <w:t xml:space="preserve"> </w:t>
      </w:r>
      <w:r w:rsidR="00D60952">
        <w:rPr>
          <w:sz w:val="28"/>
          <w:szCs w:val="28"/>
        </w:rPr>
        <w:t>đảm</w:t>
      </w:r>
      <w:r w:rsidR="00D60952">
        <w:rPr>
          <w:sz w:val="28"/>
          <w:szCs w:val="28"/>
          <w:lang w:val="vi-VN"/>
        </w:rPr>
        <w:t xml:space="preserve"> bảo</w:t>
      </w:r>
      <w:r w:rsidR="00F860CC" w:rsidRPr="00AB15D6">
        <w:rPr>
          <w:sz w:val="28"/>
          <w:szCs w:val="28"/>
        </w:rPr>
        <w:t xml:space="preserve"> tiến độ thực hiện</w:t>
      </w:r>
      <w:r w:rsidR="0071274C">
        <w:rPr>
          <w:sz w:val="28"/>
          <w:szCs w:val="28"/>
        </w:rPr>
        <w:t xml:space="preserve"> các dự án</w:t>
      </w:r>
      <w:r w:rsidR="00F860CC" w:rsidRPr="00AB15D6">
        <w:rPr>
          <w:sz w:val="28"/>
          <w:szCs w:val="28"/>
        </w:rPr>
        <w:t xml:space="preserve"> </w:t>
      </w:r>
      <w:r w:rsidR="0071274C">
        <w:rPr>
          <w:sz w:val="28"/>
          <w:szCs w:val="28"/>
        </w:rPr>
        <w:t>đã đề ra</w:t>
      </w:r>
      <w:r w:rsidR="00D60952">
        <w:rPr>
          <w:sz w:val="28"/>
          <w:szCs w:val="28"/>
          <w:lang w:val="vi-VN"/>
        </w:rPr>
        <w:t xml:space="preserve"> và</w:t>
      </w:r>
      <w:r w:rsidR="00F62C3B">
        <w:rPr>
          <w:sz w:val="28"/>
          <w:szCs w:val="28"/>
        </w:rPr>
        <w:t xml:space="preserve"> </w:t>
      </w:r>
      <w:r w:rsidR="00D60952">
        <w:rPr>
          <w:sz w:val="28"/>
          <w:szCs w:val="28"/>
        </w:rPr>
        <w:t>triển</w:t>
      </w:r>
      <w:r w:rsidR="00D60952">
        <w:rPr>
          <w:sz w:val="28"/>
          <w:szCs w:val="28"/>
          <w:lang w:val="vi-VN"/>
        </w:rPr>
        <w:t xml:space="preserve"> khai</w:t>
      </w:r>
      <w:r w:rsidR="00F62C3B">
        <w:rPr>
          <w:sz w:val="28"/>
          <w:szCs w:val="28"/>
        </w:rPr>
        <w:t xml:space="preserve"> công tác chuẩn bị đầu tư </w:t>
      </w:r>
      <w:commentRangeStart w:id="1"/>
      <w:r w:rsidR="00F62C3B">
        <w:rPr>
          <w:sz w:val="28"/>
          <w:szCs w:val="28"/>
        </w:rPr>
        <w:t>theo</w:t>
      </w:r>
      <w:commentRangeEnd w:id="1"/>
      <w:r w:rsidR="005B0C18">
        <w:rPr>
          <w:rStyle w:val="CommentReference"/>
          <w:rFonts w:asciiTheme="minorHAnsi" w:eastAsiaTheme="minorHAnsi" w:hAnsiTheme="minorHAnsi" w:cstheme="minorBidi"/>
        </w:rPr>
        <w:commentReference w:id="1"/>
      </w:r>
      <w:r w:rsidR="00F62C3B">
        <w:rPr>
          <w:sz w:val="28"/>
          <w:szCs w:val="28"/>
        </w:rPr>
        <w:t xml:space="preserve"> kế hoạch</w:t>
      </w:r>
      <w:r w:rsidR="0071274C">
        <w:rPr>
          <w:sz w:val="28"/>
          <w:szCs w:val="28"/>
        </w:rPr>
        <w:t>.</w:t>
      </w:r>
    </w:p>
    <w:p w14:paraId="03FA3DBD" w14:textId="38B443F7" w:rsidR="005C157A" w:rsidRDefault="00DA0799" w:rsidP="002E522A">
      <w:pPr>
        <w:pStyle w:val="BodyText1"/>
        <w:spacing w:after="120" w:line="288" w:lineRule="auto"/>
        <w:ind w:right="44" w:firstLine="720"/>
        <w:jc w:val="both"/>
        <w:rPr>
          <w:sz w:val="28"/>
          <w:szCs w:val="28"/>
        </w:rPr>
      </w:pPr>
      <w:r>
        <w:rPr>
          <w:sz w:val="28"/>
          <w:szCs w:val="28"/>
        </w:rPr>
        <w:t>Về công tác chuyển đổi số, EVN</w:t>
      </w:r>
      <w:r w:rsidRPr="00DA0799">
        <w:rPr>
          <w:i/>
          <w:iCs/>
          <w:sz w:val="28"/>
          <w:szCs w:val="28"/>
        </w:rPr>
        <w:t xml:space="preserve">GENCO1 </w:t>
      </w:r>
      <w:r>
        <w:rPr>
          <w:sz w:val="28"/>
          <w:szCs w:val="28"/>
        </w:rPr>
        <w:t xml:space="preserve">sẽ </w:t>
      </w:r>
      <w:r w:rsidR="00E72E11">
        <w:rPr>
          <w:sz w:val="28"/>
          <w:szCs w:val="28"/>
        </w:rPr>
        <w:t>chuẩn bị các trình tự triển khai</w:t>
      </w:r>
      <w:r>
        <w:rPr>
          <w:sz w:val="28"/>
          <w:szCs w:val="28"/>
        </w:rPr>
        <w:t xml:space="preserve"> </w:t>
      </w:r>
      <w:r w:rsidR="005B5B89">
        <w:rPr>
          <w:sz w:val="28"/>
          <w:szCs w:val="28"/>
          <w:lang w:val="vi-VN"/>
        </w:rPr>
        <w:t xml:space="preserve">lộ trình </w:t>
      </w:r>
      <w:r w:rsidR="00E72E11">
        <w:rPr>
          <w:noProof/>
          <w:sz w:val="28"/>
          <w:szCs w:val="28"/>
          <w:lang w:val="vi-VN"/>
        </w:rPr>
        <w:t xml:space="preserve">chuyển đổi số, lộ trình hiện đại hoá hạ tầng công nghệ thông tin, bảo mật </w:t>
      </w:r>
      <w:commentRangeStart w:id="2"/>
      <w:r w:rsidR="00E72E11">
        <w:rPr>
          <w:noProof/>
          <w:sz w:val="28"/>
          <w:szCs w:val="28"/>
          <w:lang w:val="vi-VN"/>
        </w:rPr>
        <w:t xml:space="preserve">IT, OT </w:t>
      </w:r>
      <w:commentRangeEnd w:id="2"/>
      <w:r w:rsidR="00E72E11">
        <w:rPr>
          <w:rStyle w:val="CommentReference"/>
        </w:rPr>
        <w:lastRenderedPageBreak/>
        <w:commentReference w:id="2"/>
      </w:r>
      <w:r w:rsidR="00E72E11">
        <w:rPr>
          <w:noProof/>
          <w:sz w:val="28"/>
          <w:szCs w:val="28"/>
          <w:lang w:val="vi-VN"/>
        </w:rPr>
        <w:t>giai đoạn 2022 – 2025, định hướng đến năm 2030</w:t>
      </w:r>
      <w:r>
        <w:rPr>
          <w:sz w:val="28"/>
          <w:szCs w:val="28"/>
        </w:rPr>
        <w:t>.</w:t>
      </w:r>
      <w:r w:rsidR="00AF698E">
        <w:rPr>
          <w:sz w:val="28"/>
          <w:szCs w:val="28"/>
        </w:rPr>
        <w:t xml:space="preserve"> Đề án trang bị hạ tầng công nghệ thông tin và các dự án xây dựng ứng dụng phần mềm phục vụ chuyển đổi số tiếp tục triển khai theo kế hoạch.</w:t>
      </w:r>
    </w:p>
    <w:p w14:paraId="76A02F2C" w14:textId="59B77D57" w:rsidR="006B7FDB" w:rsidRPr="00DA0799" w:rsidRDefault="006B7FDB" w:rsidP="002E522A">
      <w:pPr>
        <w:pStyle w:val="BodyText1"/>
        <w:spacing w:after="120" w:line="288" w:lineRule="auto"/>
        <w:ind w:right="44" w:firstLine="720"/>
        <w:jc w:val="both"/>
        <w:rPr>
          <w:sz w:val="28"/>
          <w:szCs w:val="28"/>
        </w:rPr>
      </w:pPr>
      <w:r>
        <w:rPr>
          <w:sz w:val="28"/>
          <w:szCs w:val="28"/>
        </w:rPr>
        <w:t xml:space="preserve">Trong </w:t>
      </w:r>
      <w:r w:rsidR="0030337A">
        <w:rPr>
          <w:sz w:val="28"/>
          <w:szCs w:val="28"/>
        </w:rPr>
        <w:t>tháng 5/2022</w:t>
      </w:r>
      <w:r>
        <w:rPr>
          <w:sz w:val="28"/>
          <w:szCs w:val="28"/>
        </w:rPr>
        <w:t>, EVN</w:t>
      </w:r>
      <w:r w:rsidRPr="006B7FDB">
        <w:rPr>
          <w:i/>
          <w:iCs/>
          <w:sz w:val="28"/>
          <w:szCs w:val="28"/>
        </w:rPr>
        <w:t>GENCO1</w:t>
      </w:r>
      <w:r>
        <w:rPr>
          <w:sz w:val="28"/>
          <w:szCs w:val="28"/>
        </w:rPr>
        <w:t xml:space="preserve"> </w:t>
      </w:r>
      <w:r w:rsidR="0030337A">
        <w:rPr>
          <w:sz w:val="28"/>
          <w:szCs w:val="28"/>
        </w:rPr>
        <w:t>sẽ tổ chức nhiều hoạt động hưởng ứng Tháng Công nhân</w:t>
      </w:r>
      <w:r w:rsidR="008677F1">
        <w:rPr>
          <w:sz w:val="28"/>
          <w:szCs w:val="28"/>
        </w:rPr>
        <w:t xml:space="preserve"> và Tháng hành động về an toàn, vệ sinh lao động</w:t>
      </w:r>
      <w:r w:rsidR="0030337A">
        <w:rPr>
          <w:sz w:val="28"/>
          <w:szCs w:val="28"/>
        </w:rPr>
        <w:t xml:space="preserve">. </w:t>
      </w:r>
      <w:r w:rsidR="00DD3A5E">
        <w:rPr>
          <w:sz w:val="28"/>
          <w:szCs w:val="28"/>
        </w:rPr>
        <w:t>Trong đó</w:t>
      </w:r>
      <w:r w:rsidR="0030337A">
        <w:rPr>
          <w:sz w:val="28"/>
          <w:szCs w:val="28"/>
        </w:rPr>
        <w:t>,</w:t>
      </w:r>
      <w:r>
        <w:rPr>
          <w:sz w:val="28"/>
          <w:szCs w:val="28"/>
        </w:rPr>
        <w:t xml:space="preserve"> Hội thi Cán bộ an toàn, An toàn vệ sinh viên giỏi</w:t>
      </w:r>
      <w:r w:rsidR="0030337A">
        <w:rPr>
          <w:sz w:val="28"/>
          <w:szCs w:val="28"/>
        </w:rPr>
        <w:t xml:space="preserve"> cấp Tổng công ty sẽ được diễn ra</w:t>
      </w:r>
      <w:r>
        <w:rPr>
          <w:sz w:val="28"/>
          <w:szCs w:val="28"/>
        </w:rPr>
        <w:t xml:space="preserve"> tại TP Uông Bí (tỉnh Quảng Ninh)</w:t>
      </w:r>
      <w:r w:rsidR="0030337A">
        <w:rPr>
          <w:sz w:val="28"/>
          <w:szCs w:val="28"/>
        </w:rPr>
        <w:t xml:space="preserve"> trong các ngày từ 25 – 28/5/2022.</w:t>
      </w:r>
    </w:p>
    <w:p w14:paraId="2DA826CC" w14:textId="46BD4E23" w:rsidR="00C413FD" w:rsidRPr="00373913" w:rsidRDefault="00C413FD" w:rsidP="00691AC1">
      <w:pPr>
        <w:spacing w:before="40" w:after="40" w:line="276" w:lineRule="auto"/>
        <w:ind w:firstLine="720"/>
        <w:jc w:val="both"/>
        <w:outlineLvl w:val="0"/>
        <w:rPr>
          <w:rFonts w:ascii="Times New Roman" w:hAnsi="Times New Roman" w:cs="Times New Roman"/>
          <w:bCs/>
          <w:sz w:val="28"/>
          <w:szCs w:val="28"/>
        </w:rPr>
      </w:pPr>
      <w:r w:rsidRPr="00373913">
        <w:rPr>
          <w:rFonts w:ascii="Times New Roman" w:hAnsi="Times New Roman" w:cs="Times New Roman"/>
          <w:sz w:val="28"/>
          <w:szCs w:val="28"/>
          <w:shd w:val="clear" w:color="auto" w:fill="FFFFFF"/>
        </w:rPr>
        <w:t xml:space="preserve">Công tác phòng, chống dịch bệnh Covid-19 tiếp tục </w:t>
      </w:r>
      <w:r w:rsidR="00373913" w:rsidRPr="00373913">
        <w:rPr>
          <w:rFonts w:ascii="Times New Roman" w:hAnsi="Times New Roman" w:cs="Times New Roman"/>
          <w:sz w:val="28"/>
          <w:szCs w:val="28"/>
          <w:shd w:val="clear" w:color="auto" w:fill="FFFFFF"/>
        </w:rPr>
        <w:t xml:space="preserve">được </w:t>
      </w:r>
      <w:r w:rsidR="00373913" w:rsidRPr="00373913">
        <w:rPr>
          <w:rFonts w:ascii="Times New Roman" w:hAnsi="Times New Roman" w:cs="Times New Roman"/>
          <w:color w:val="000000"/>
          <w:sz w:val="28"/>
          <w:szCs w:val="28"/>
          <w:shd w:val="clear" w:color="auto" w:fill="FFFFFF"/>
        </w:rPr>
        <w:t>nghiêm túc thực hiện theo các chỉ đạo của Chính phủ, Bộ Y tế và địa phương</w:t>
      </w:r>
      <w:r w:rsidR="009D7F07">
        <w:rPr>
          <w:rFonts w:ascii="Times New Roman" w:hAnsi="Times New Roman" w:cs="Times New Roman"/>
          <w:color w:val="000000"/>
          <w:sz w:val="28"/>
          <w:szCs w:val="28"/>
          <w:shd w:val="clear" w:color="auto" w:fill="FFFFFF"/>
        </w:rPr>
        <w:t xml:space="preserve"> về việc thích ứng an toàn, linh hoạt và hiệu quả </w:t>
      </w:r>
      <w:r w:rsidR="00373913" w:rsidRPr="00373913">
        <w:rPr>
          <w:rFonts w:ascii="Times New Roman" w:hAnsi="Times New Roman" w:cs="Times New Roman"/>
          <w:color w:val="000000"/>
          <w:sz w:val="28"/>
          <w:szCs w:val="28"/>
          <w:shd w:val="clear" w:color="auto" w:fill="FFFFFF"/>
        </w:rPr>
        <w:t>để duy trì bền vững và ổn định hoạt động sản xuất trong toàn Tổng công ty.</w:t>
      </w:r>
    </w:p>
    <w:p w14:paraId="0C989D39" w14:textId="77777777" w:rsidR="00B701B0" w:rsidRDefault="00B701B0" w:rsidP="00C62E05">
      <w:pPr>
        <w:pStyle w:val="Header"/>
        <w:tabs>
          <w:tab w:val="clear" w:pos="4320"/>
          <w:tab w:val="clear" w:pos="8640"/>
          <w:tab w:val="num" w:pos="1440"/>
        </w:tabs>
        <w:spacing w:before="0" w:line="280" w:lineRule="exact"/>
        <w:ind w:left="357"/>
        <w:rPr>
          <w:b/>
          <w:sz w:val="24"/>
          <w:szCs w:val="24"/>
          <w:u w:val="single"/>
          <w:lang w:val="vi-VN"/>
        </w:rPr>
      </w:pPr>
    </w:p>
    <w:p w14:paraId="68696E67" w14:textId="77777777" w:rsidR="00C62E05" w:rsidRPr="00E43762" w:rsidRDefault="00C62E05" w:rsidP="00C62E05">
      <w:pPr>
        <w:pStyle w:val="Header"/>
        <w:tabs>
          <w:tab w:val="clear" w:pos="4320"/>
          <w:tab w:val="clear" w:pos="8640"/>
          <w:tab w:val="num" w:pos="1440"/>
        </w:tabs>
        <w:spacing w:before="0" w:line="280" w:lineRule="exact"/>
        <w:ind w:left="357"/>
        <w:rPr>
          <w:b/>
          <w:sz w:val="24"/>
          <w:szCs w:val="24"/>
          <w:u w:val="single"/>
          <w:lang w:val="vi-VN"/>
        </w:rPr>
      </w:pPr>
      <w:r w:rsidRPr="00E43762">
        <w:rPr>
          <w:b/>
          <w:sz w:val="24"/>
          <w:szCs w:val="24"/>
          <w:u w:val="single"/>
          <w:lang w:val="vi-VN"/>
        </w:rPr>
        <w:t>THÔNG TIN LIÊN HỆ:</w:t>
      </w:r>
    </w:p>
    <w:p w14:paraId="2FBD4301" w14:textId="77777777" w:rsidR="00C62E05" w:rsidRPr="00E43762" w:rsidRDefault="00C62E05" w:rsidP="00C62E05">
      <w:pPr>
        <w:pStyle w:val="Header"/>
        <w:tabs>
          <w:tab w:val="clear" w:pos="4320"/>
          <w:tab w:val="clear" w:pos="8640"/>
        </w:tabs>
        <w:spacing w:before="60" w:line="280" w:lineRule="exact"/>
        <w:ind w:left="357"/>
        <w:rPr>
          <w:b/>
          <w:sz w:val="24"/>
          <w:szCs w:val="24"/>
          <w:lang w:val="vi-VN"/>
        </w:rPr>
      </w:pPr>
      <w:r w:rsidRPr="00E43762">
        <w:rPr>
          <w:b/>
          <w:sz w:val="24"/>
          <w:szCs w:val="24"/>
        </w:rPr>
        <w:t xml:space="preserve">Văn phòng - </w:t>
      </w:r>
      <w:r w:rsidRPr="00E43762">
        <w:rPr>
          <w:b/>
          <w:sz w:val="24"/>
          <w:szCs w:val="24"/>
          <w:lang w:val="vi-VN"/>
        </w:rPr>
        <w:t>Tổng công ty Phát điện 1</w:t>
      </w:r>
    </w:p>
    <w:p w14:paraId="0AC05230" w14:textId="610F9EF5" w:rsidR="00C62E05" w:rsidRPr="00E43762" w:rsidRDefault="00C62E05" w:rsidP="00C62E05">
      <w:pPr>
        <w:pStyle w:val="Header"/>
        <w:tabs>
          <w:tab w:val="clear" w:pos="4320"/>
          <w:tab w:val="clear" w:pos="8640"/>
        </w:tabs>
        <w:spacing w:before="60" w:line="280" w:lineRule="exact"/>
        <w:ind w:left="357"/>
        <w:rPr>
          <w:color w:val="000000" w:themeColor="text1"/>
          <w:sz w:val="24"/>
          <w:szCs w:val="24"/>
        </w:rPr>
      </w:pPr>
      <w:r w:rsidRPr="00E43762">
        <w:rPr>
          <w:color w:val="000000" w:themeColor="text1"/>
          <w:sz w:val="24"/>
          <w:szCs w:val="24"/>
          <w:lang w:val="vi-VN"/>
        </w:rPr>
        <w:t xml:space="preserve">Điện thoại:  </w:t>
      </w:r>
      <w:r w:rsidRPr="00E43762">
        <w:rPr>
          <w:color w:val="000000" w:themeColor="text1"/>
          <w:sz w:val="24"/>
          <w:szCs w:val="24"/>
        </w:rPr>
        <w:t>024.</w:t>
      </w:r>
      <w:r w:rsidR="005D5ABD">
        <w:rPr>
          <w:color w:val="000000" w:themeColor="text1"/>
          <w:sz w:val="24"/>
          <w:szCs w:val="24"/>
        </w:rPr>
        <w:t>730.89.789</w:t>
      </w:r>
      <w:r w:rsidRPr="00E43762">
        <w:rPr>
          <w:color w:val="000000" w:themeColor="text1"/>
          <w:sz w:val="24"/>
          <w:szCs w:val="24"/>
        </w:rPr>
        <w:t xml:space="preserve">      </w:t>
      </w:r>
    </w:p>
    <w:p w14:paraId="62CB5944" w14:textId="68AE1FCD" w:rsidR="005D5ABD" w:rsidRDefault="00C62E05" w:rsidP="005D5ABD">
      <w:pPr>
        <w:pStyle w:val="Header"/>
        <w:tabs>
          <w:tab w:val="clear" w:pos="4320"/>
          <w:tab w:val="clear" w:pos="8640"/>
        </w:tabs>
        <w:spacing w:before="60" w:line="280" w:lineRule="exact"/>
        <w:ind w:left="357"/>
        <w:rPr>
          <w:color w:val="000000" w:themeColor="text1"/>
          <w:sz w:val="24"/>
          <w:szCs w:val="24"/>
          <w:lang w:val="vi-VN"/>
        </w:rPr>
      </w:pPr>
      <w:r w:rsidRPr="00E43762">
        <w:rPr>
          <w:color w:val="000000" w:themeColor="text1"/>
          <w:sz w:val="24"/>
          <w:szCs w:val="24"/>
          <w:lang w:val="vi-VN"/>
        </w:rPr>
        <w:t xml:space="preserve">Địa chỉ: </w:t>
      </w:r>
      <w:r w:rsidR="005D5ABD">
        <w:rPr>
          <w:color w:val="000000" w:themeColor="text1"/>
          <w:sz w:val="24"/>
          <w:szCs w:val="24"/>
        </w:rPr>
        <w:t>Tòa nhà Thai</w:t>
      </w:r>
      <w:r w:rsidR="0063468F">
        <w:rPr>
          <w:color w:val="000000" w:themeColor="text1"/>
          <w:sz w:val="24"/>
          <w:szCs w:val="24"/>
        </w:rPr>
        <w:t>Nam</w:t>
      </w:r>
      <w:r w:rsidR="005D5ABD">
        <w:rPr>
          <w:color w:val="000000" w:themeColor="text1"/>
          <w:sz w:val="24"/>
          <w:szCs w:val="24"/>
        </w:rPr>
        <w:t>, số 22 đường Dương Đình Nghệ, ph</w:t>
      </w:r>
      <w:r w:rsidR="0063468F">
        <w:rPr>
          <w:color w:val="000000" w:themeColor="text1"/>
          <w:sz w:val="24"/>
          <w:szCs w:val="24"/>
        </w:rPr>
        <w:t>ường</w:t>
      </w:r>
      <w:r w:rsidR="005D5ABD">
        <w:rPr>
          <w:color w:val="000000" w:themeColor="text1"/>
          <w:sz w:val="24"/>
          <w:szCs w:val="24"/>
        </w:rPr>
        <w:t xml:space="preserve"> </w:t>
      </w:r>
      <w:r w:rsidR="0063468F">
        <w:rPr>
          <w:color w:val="000000" w:themeColor="text1"/>
          <w:sz w:val="24"/>
          <w:szCs w:val="24"/>
        </w:rPr>
        <w:t>Yên</w:t>
      </w:r>
      <w:r w:rsidR="005D5ABD">
        <w:rPr>
          <w:color w:val="000000" w:themeColor="text1"/>
          <w:sz w:val="24"/>
          <w:szCs w:val="24"/>
        </w:rPr>
        <w:t xml:space="preserve"> Hòa, quận Cầu Giấy, Hà Nội (tầng 16, 17, 18)</w:t>
      </w:r>
      <w:r w:rsidR="0063468F">
        <w:rPr>
          <w:color w:val="000000" w:themeColor="text1"/>
          <w:sz w:val="24"/>
          <w:szCs w:val="24"/>
          <w:lang w:val="vi-VN"/>
        </w:rPr>
        <w:t>.</w:t>
      </w:r>
    </w:p>
    <w:p w14:paraId="6F356254" w14:textId="6E0A1597" w:rsidR="00E0138B" w:rsidRDefault="00E0138B" w:rsidP="005D5ABD">
      <w:pPr>
        <w:pStyle w:val="Header"/>
        <w:tabs>
          <w:tab w:val="clear" w:pos="4320"/>
          <w:tab w:val="clear" w:pos="8640"/>
        </w:tabs>
        <w:spacing w:before="60" w:line="280" w:lineRule="exact"/>
        <w:ind w:left="357"/>
        <w:rPr>
          <w:color w:val="000000" w:themeColor="text1"/>
          <w:sz w:val="24"/>
          <w:szCs w:val="24"/>
          <w:lang w:val="vi-VN"/>
        </w:rPr>
      </w:pPr>
    </w:p>
    <w:p w14:paraId="13EB4369" w14:textId="77777777" w:rsidR="00E0138B" w:rsidRPr="0063468F" w:rsidRDefault="00E0138B" w:rsidP="005D5ABD">
      <w:pPr>
        <w:pStyle w:val="Header"/>
        <w:tabs>
          <w:tab w:val="clear" w:pos="4320"/>
          <w:tab w:val="clear" w:pos="8640"/>
        </w:tabs>
        <w:spacing w:before="60" w:line="280" w:lineRule="exact"/>
        <w:ind w:left="357"/>
        <w:rPr>
          <w:color w:val="000000" w:themeColor="text1"/>
          <w:sz w:val="24"/>
          <w:szCs w:val="24"/>
          <w:lang w:val="vi-VN"/>
        </w:rPr>
      </w:pPr>
    </w:p>
    <w:sectPr w:rsidR="00E0138B" w:rsidRPr="0063468F" w:rsidSect="005A1A71">
      <w:pgSz w:w="11909" w:h="16834" w:code="9"/>
      <w:pgMar w:top="900" w:right="907" w:bottom="851"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ăn phòng" w:date="2022-03-07T13:24:00Z" w:initials="Vp">
    <w:p w14:paraId="098DEACA" w14:textId="77777777" w:rsidR="006A5D48" w:rsidRDefault="006A5D48" w:rsidP="00FC29F2">
      <w:pPr>
        <w:pStyle w:val="CommentText"/>
      </w:pPr>
      <w:r>
        <w:rPr>
          <w:rStyle w:val="CommentReference"/>
        </w:rPr>
        <w:annotationRef/>
      </w:r>
      <w:r>
        <w:t xml:space="preserve">Ko viết tắt </w:t>
      </w:r>
    </w:p>
  </w:comment>
  <w:comment w:id="1" w:author="Văn phòng" w:date="2022-03-07T13:29:00Z" w:initials="Vp">
    <w:p w14:paraId="3AAE022D" w14:textId="77777777" w:rsidR="005B0C18" w:rsidRDefault="005B0C18" w:rsidP="00590E31">
      <w:pPr>
        <w:pStyle w:val="CommentText"/>
      </w:pPr>
      <w:r>
        <w:rPr>
          <w:rStyle w:val="CommentReference"/>
        </w:rPr>
        <w:annotationRef/>
      </w:r>
      <w:r>
        <w:t xml:space="preserve">Viết rõ </w:t>
      </w:r>
    </w:p>
  </w:comment>
  <w:comment w:id="2" w:author="Văn phòng" w:date="2022-03-07T13:24:00Z" w:initials="Vp">
    <w:p w14:paraId="4786E73D" w14:textId="77777777" w:rsidR="00E72E11" w:rsidRDefault="00E72E11" w:rsidP="00E72E11">
      <w:pPr>
        <w:pStyle w:val="CommentText"/>
      </w:pPr>
      <w:r>
        <w:rPr>
          <w:rStyle w:val="CommentReference"/>
        </w:rPr>
        <w:annotationRef/>
      </w:r>
      <w:r>
        <w:t xml:space="preserve">Ko viết tắt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8DEACA" w15:done="0"/>
  <w15:commentEx w15:paraId="3AAE022D" w15:done="0"/>
  <w15:commentEx w15:paraId="4786E7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861D" w16cex:dateUtc="2022-03-07T06:24:00Z"/>
  <w16cex:commentExtensible w16cex:durableId="25D08730" w16cex:dateUtc="2022-03-07T06:29:00Z"/>
  <w16cex:commentExtensible w16cex:durableId="2627A899" w16cex:dateUtc="2022-03-07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8DEACA" w16cid:durableId="25D0861D"/>
  <w16cid:commentId w16cid:paraId="3AAE022D" w16cid:durableId="25D08730"/>
  <w16cid:commentId w16cid:paraId="4786E73D" w16cid:durableId="2627A89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349B"/>
    <w:multiLevelType w:val="hybridMultilevel"/>
    <w:tmpl w:val="CB6A4BD2"/>
    <w:lvl w:ilvl="0" w:tplc="05D87E1A">
      <w:start w:val="1"/>
      <w:numFmt w:val="bullet"/>
      <w:lvlText w:val=""/>
      <w:lvlJc w:val="left"/>
      <w:pPr>
        <w:tabs>
          <w:tab w:val="num" w:pos="720"/>
        </w:tabs>
        <w:ind w:left="720" w:hanging="360"/>
      </w:pPr>
      <w:rPr>
        <w:rFonts w:ascii="Wingdings" w:hAnsi="Wingdings" w:hint="default"/>
      </w:rPr>
    </w:lvl>
    <w:lvl w:ilvl="1" w:tplc="0D5285D2" w:tentative="1">
      <w:start w:val="1"/>
      <w:numFmt w:val="bullet"/>
      <w:lvlText w:val=""/>
      <w:lvlJc w:val="left"/>
      <w:pPr>
        <w:tabs>
          <w:tab w:val="num" w:pos="1440"/>
        </w:tabs>
        <w:ind w:left="1440" w:hanging="360"/>
      </w:pPr>
      <w:rPr>
        <w:rFonts w:ascii="Wingdings" w:hAnsi="Wingdings" w:hint="default"/>
      </w:rPr>
    </w:lvl>
    <w:lvl w:ilvl="2" w:tplc="403EF2B8" w:tentative="1">
      <w:start w:val="1"/>
      <w:numFmt w:val="bullet"/>
      <w:lvlText w:val=""/>
      <w:lvlJc w:val="left"/>
      <w:pPr>
        <w:tabs>
          <w:tab w:val="num" w:pos="2160"/>
        </w:tabs>
        <w:ind w:left="2160" w:hanging="360"/>
      </w:pPr>
      <w:rPr>
        <w:rFonts w:ascii="Wingdings" w:hAnsi="Wingdings" w:hint="default"/>
      </w:rPr>
    </w:lvl>
    <w:lvl w:ilvl="3" w:tplc="25EC56E0" w:tentative="1">
      <w:start w:val="1"/>
      <w:numFmt w:val="bullet"/>
      <w:lvlText w:val=""/>
      <w:lvlJc w:val="left"/>
      <w:pPr>
        <w:tabs>
          <w:tab w:val="num" w:pos="2880"/>
        </w:tabs>
        <w:ind w:left="2880" w:hanging="360"/>
      </w:pPr>
      <w:rPr>
        <w:rFonts w:ascii="Wingdings" w:hAnsi="Wingdings" w:hint="default"/>
      </w:rPr>
    </w:lvl>
    <w:lvl w:ilvl="4" w:tplc="2F40199A" w:tentative="1">
      <w:start w:val="1"/>
      <w:numFmt w:val="bullet"/>
      <w:lvlText w:val=""/>
      <w:lvlJc w:val="left"/>
      <w:pPr>
        <w:tabs>
          <w:tab w:val="num" w:pos="3600"/>
        </w:tabs>
        <w:ind w:left="3600" w:hanging="360"/>
      </w:pPr>
      <w:rPr>
        <w:rFonts w:ascii="Wingdings" w:hAnsi="Wingdings" w:hint="default"/>
      </w:rPr>
    </w:lvl>
    <w:lvl w:ilvl="5" w:tplc="9CA6F2FE" w:tentative="1">
      <w:start w:val="1"/>
      <w:numFmt w:val="bullet"/>
      <w:lvlText w:val=""/>
      <w:lvlJc w:val="left"/>
      <w:pPr>
        <w:tabs>
          <w:tab w:val="num" w:pos="4320"/>
        </w:tabs>
        <w:ind w:left="4320" w:hanging="360"/>
      </w:pPr>
      <w:rPr>
        <w:rFonts w:ascii="Wingdings" w:hAnsi="Wingdings" w:hint="default"/>
      </w:rPr>
    </w:lvl>
    <w:lvl w:ilvl="6" w:tplc="8A44CBFC" w:tentative="1">
      <w:start w:val="1"/>
      <w:numFmt w:val="bullet"/>
      <w:lvlText w:val=""/>
      <w:lvlJc w:val="left"/>
      <w:pPr>
        <w:tabs>
          <w:tab w:val="num" w:pos="5040"/>
        </w:tabs>
        <w:ind w:left="5040" w:hanging="360"/>
      </w:pPr>
      <w:rPr>
        <w:rFonts w:ascii="Wingdings" w:hAnsi="Wingdings" w:hint="default"/>
      </w:rPr>
    </w:lvl>
    <w:lvl w:ilvl="7" w:tplc="391A14C8" w:tentative="1">
      <w:start w:val="1"/>
      <w:numFmt w:val="bullet"/>
      <w:lvlText w:val=""/>
      <w:lvlJc w:val="left"/>
      <w:pPr>
        <w:tabs>
          <w:tab w:val="num" w:pos="5760"/>
        </w:tabs>
        <w:ind w:left="5760" w:hanging="360"/>
      </w:pPr>
      <w:rPr>
        <w:rFonts w:ascii="Wingdings" w:hAnsi="Wingdings" w:hint="default"/>
      </w:rPr>
    </w:lvl>
    <w:lvl w:ilvl="8" w:tplc="B6DEE48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152CB"/>
    <w:multiLevelType w:val="hybridMultilevel"/>
    <w:tmpl w:val="D4DA6E0C"/>
    <w:lvl w:ilvl="0" w:tplc="47944C7A">
      <w:start w:val="1"/>
      <w:numFmt w:val="bullet"/>
      <w:lvlText w:val="§"/>
      <w:lvlJc w:val="left"/>
      <w:pPr>
        <w:tabs>
          <w:tab w:val="num" w:pos="720"/>
        </w:tabs>
        <w:ind w:left="720" w:hanging="360"/>
      </w:pPr>
      <w:rPr>
        <w:rFonts w:ascii="Wingdings" w:hAnsi="Wingdings" w:hint="default"/>
      </w:rPr>
    </w:lvl>
    <w:lvl w:ilvl="1" w:tplc="7D8CE592" w:tentative="1">
      <w:start w:val="1"/>
      <w:numFmt w:val="bullet"/>
      <w:lvlText w:val="§"/>
      <w:lvlJc w:val="left"/>
      <w:pPr>
        <w:tabs>
          <w:tab w:val="num" w:pos="1440"/>
        </w:tabs>
        <w:ind w:left="1440" w:hanging="360"/>
      </w:pPr>
      <w:rPr>
        <w:rFonts w:ascii="Wingdings" w:hAnsi="Wingdings" w:hint="default"/>
      </w:rPr>
    </w:lvl>
    <w:lvl w:ilvl="2" w:tplc="CD1C4612" w:tentative="1">
      <w:start w:val="1"/>
      <w:numFmt w:val="bullet"/>
      <w:lvlText w:val="§"/>
      <w:lvlJc w:val="left"/>
      <w:pPr>
        <w:tabs>
          <w:tab w:val="num" w:pos="2160"/>
        </w:tabs>
        <w:ind w:left="2160" w:hanging="360"/>
      </w:pPr>
      <w:rPr>
        <w:rFonts w:ascii="Wingdings" w:hAnsi="Wingdings" w:hint="default"/>
      </w:rPr>
    </w:lvl>
    <w:lvl w:ilvl="3" w:tplc="9C18B508" w:tentative="1">
      <w:start w:val="1"/>
      <w:numFmt w:val="bullet"/>
      <w:lvlText w:val="§"/>
      <w:lvlJc w:val="left"/>
      <w:pPr>
        <w:tabs>
          <w:tab w:val="num" w:pos="2880"/>
        </w:tabs>
        <w:ind w:left="2880" w:hanging="360"/>
      </w:pPr>
      <w:rPr>
        <w:rFonts w:ascii="Wingdings" w:hAnsi="Wingdings" w:hint="default"/>
      </w:rPr>
    </w:lvl>
    <w:lvl w:ilvl="4" w:tplc="90081346" w:tentative="1">
      <w:start w:val="1"/>
      <w:numFmt w:val="bullet"/>
      <w:lvlText w:val="§"/>
      <w:lvlJc w:val="left"/>
      <w:pPr>
        <w:tabs>
          <w:tab w:val="num" w:pos="3600"/>
        </w:tabs>
        <w:ind w:left="3600" w:hanging="360"/>
      </w:pPr>
      <w:rPr>
        <w:rFonts w:ascii="Wingdings" w:hAnsi="Wingdings" w:hint="default"/>
      </w:rPr>
    </w:lvl>
    <w:lvl w:ilvl="5" w:tplc="CF08FE58" w:tentative="1">
      <w:start w:val="1"/>
      <w:numFmt w:val="bullet"/>
      <w:lvlText w:val="§"/>
      <w:lvlJc w:val="left"/>
      <w:pPr>
        <w:tabs>
          <w:tab w:val="num" w:pos="4320"/>
        </w:tabs>
        <w:ind w:left="4320" w:hanging="360"/>
      </w:pPr>
      <w:rPr>
        <w:rFonts w:ascii="Wingdings" w:hAnsi="Wingdings" w:hint="default"/>
      </w:rPr>
    </w:lvl>
    <w:lvl w:ilvl="6" w:tplc="12A6E974" w:tentative="1">
      <w:start w:val="1"/>
      <w:numFmt w:val="bullet"/>
      <w:lvlText w:val="§"/>
      <w:lvlJc w:val="left"/>
      <w:pPr>
        <w:tabs>
          <w:tab w:val="num" w:pos="5040"/>
        </w:tabs>
        <w:ind w:left="5040" w:hanging="360"/>
      </w:pPr>
      <w:rPr>
        <w:rFonts w:ascii="Wingdings" w:hAnsi="Wingdings" w:hint="default"/>
      </w:rPr>
    </w:lvl>
    <w:lvl w:ilvl="7" w:tplc="8BF4A864" w:tentative="1">
      <w:start w:val="1"/>
      <w:numFmt w:val="bullet"/>
      <w:lvlText w:val="§"/>
      <w:lvlJc w:val="left"/>
      <w:pPr>
        <w:tabs>
          <w:tab w:val="num" w:pos="5760"/>
        </w:tabs>
        <w:ind w:left="5760" w:hanging="360"/>
      </w:pPr>
      <w:rPr>
        <w:rFonts w:ascii="Wingdings" w:hAnsi="Wingdings" w:hint="default"/>
      </w:rPr>
    </w:lvl>
    <w:lvl w:ilvl="8" w:tplc="9012AF0A" w:tentative="1">
      <w:start w:val="1"/>
      <w:numFmt w:val="bullet"/>
      <w:lvlText w:val="§"/>
      <w:lvlJc w:val="left"/>
      <w:pPr>
        <w:tabs>
          <w:tab w:val="num" w:pos="6480"/>
        </w:tabs>
        <w:ind w:left="6480" w:hanging="360"/>
      </w:pPr>
      <w:rPr>
        <w:rFonts w:ascii="Wingdings" w:hAnsi="Wingdings" w:hint="default"/>
      </w:rPr>
    </w:lvl>
  </w:abstractNum>
  <w:num w:numId="1" w16cid:durableId="917909531">
    <w:abstractNumId w:val="1"/>
  </w:num>
  <w:num w:numId="2" w16cid:durableId="16639677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ăn phòng">
    <w15:presenceInfo w15:providerId="None" w15:userId="Văn phò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05"/>
    <w:rsid w:val="00000598"/>
    <w:rsid w:val="00005B9A"/>
    <w:rsid w:val="00007666"/>
    <w:rsid w:val="0001018C"/>
    <w:rsid w:val="000602DB"/>
    <w:rsid w:val="0006198B"/>
    <w:rsid w:val="00087D88"/>
    <w:rsid w:val="000B2225"/>
    <w:rsid w:val="000C6CC6"/>
    <w:rsid w:val="000E3A41"/>
    <w:rsid w:val="00100847"/>
    <w:rsid w:val="00106A2E"/>
    <w:rsid w:val="00150C74"/>
    <w:rsid w:val="00154341"/>
    <w:rsid w:val="00164120"/>
    <w:rsid w:val="00173473"/>
    <w:rsid w:val="00177728"/>
    <w:rsid w:val="001779E3"/>
    <w:rsid w:val="00180489"/>
    <w:rsid w:val="00193EB2"/>
    <w:rsid w:val="001A1646"/>
    <w:rsid w:val="001A57D3"/>
    <w:rsid w:val="001B5E81"/>
    <w:rsid w:val="001D3A83"/>
    <w:rsid w:val="001E6C66"/>
    <w:rsid w:val="001F1E5F"/>
    <w:rsid w:val="001F2B43"/>
    <w:rsid w:val="002103DE"/>
    <w:rsid w:val="00211813"/>
    <w:rsid w:val="0022294A"/>
    <w:rsid w:val="00227EFE"/>
    <w:rsid w:val="0024567E"/>
    <w:rsid w:val="002833C3"/>
    <w:rsid w:val="00292E4D"/>
    <w:rsid w:val="00292F7F"/>
    <w:rsid w:val="00295CB6"/>
    <w:rsid w:val="002B3E92"/>
    <w:rsid w:val="002B3F13"/>
    <w:rsid w:val="002C1B08"/>
    <w:rsid w:val="002C5DF1"/>
    <w:rsid w:val="002C64CD"/>
    <w:rsid w:val="002D3D68"/>
    <w:rsid w:val="002E522A"/>
    <w:rsid w:val="002E717C"/>
    <w:rsid w:val="0030337A"/>
    <w:rsid w:val="0030431A"/>
    <w:rsid w:val="003071E7"/>
    <w:rsid w:val="003105CB"/>
    <w:rsid w:val="00314CCA"/>
    <w:rsid w:val="00341005"/>
    <w:rsid w:val="003432F2"/>
    <w:rsid w:val="003467FA"/>
    <w:rsid w:val="00347365"/>
    <w:rsid w:val="00353C8E"/>
    <w:rsid w:val="00354395"/>
    <w:rsid w:val="0035725F"/>
    <w:rsid w:val="00366EF5"/>
    <w:rsid w:val="00373913"/>
    <w:rsid w:val="00375F4C"/>
    <w:rsid w:val="00381176"/>
    <w:rsid w:val="003816C5"/>
    <w:rsid w:val="003922A0"/>
    <w:rsid w:val="003965A7"/>
    <w:rsid w:val="003A13F9"/>
    <w:rsid w:val="003D0C7D"/>
    <w:rsid w:val="003E4221"/>
    <w:rsid w:val="003E617E"/>
    <w:rsid w:val="003F7044"/>
    <w:rsid w:val="00401B6C"/>
    <w:rsid w:val="00405A11"/>
    <w:rsid w:val="00414218"/>
    <w:rsid w:val="004218F6"/>
    <w:rsid w:val="004220A8"/>
    <w:rsid w:val="00431C01"/>
    <w:rsid w:val="004332DB"/>
    <w:rsid w:val="00454BF0"/>
    <w:rsid w:val="004550E3"/>
    <w:rsid w:val="004966BD"/>
    <w:rsid w:val="004A3F3E"/>
    <w:rsid w:val="004B727E"/>
    <w:rsid w:val="004C6FC9"/>
    <w:rsid w:val="004E02CF"/>
    <w:rsid w:val="004F0243"/>
    <w:rsid w:val="004F4829"/>
    <w:rsid w:val="004F5193"/>
    <w:rsid w:val="0052668D"/>
    <w:rsid w:val="00533ED7"/>
    <w:rsid w:val="00540CF1"/>
    <w:rsid w:val="005500B6"/>
    <w:rsid w:val="00561FD5"/>
    <w:rsid w:val="00562A31"/>
    <w:rsid w:val="00567E40"/>
    <w:rsid w:val="00571DB1"/>
    <w:rsid w:val="0057425B"/>
    <w:rsid w:val="005A1841"/>
    <w:rsid w:val="005A64A6"/>
    <w:rsid w:val="005B0C18"/>
    <w:rsid w:val="005B32D1"/>
    <w:rsid w:val="005B5B89"/>
    <w:rsid w:val="005B7320"/>
    <w:rsid w:val="005C157A"/>
    <w:rsid w:val="005C2EC3"/>
    <w:rsid w:val="005C71A2"/>
    <w:rsid w:val="005D42F4"/>
    <w:rsid w:val="005D5ABD"/>
    <w:rsid w:val="005D73C4"/>
    <w:rsid w:val="005F250F"/>
    <w:rsid w:val="00604D81"/>
    <w:rsid w:val="00610020"/>
    <w:rsid w:val="006337C9"/>
    <w:rsid w:val="0063468F"/>
    <w:rsid w:val="00636544"/>
    <w:rsid w:val="0065796F"/>
    <w:rsid w:val="00665C2E"/>
    <w:rsid w:val="00676F24"/>
    <w:rsid w:val="006846EF"/>
    <w:rsid w:val="00691AC1"/>
    <w:rsid w:val="006A1C36"/>
    <w:rsid w:val="006A56BE"/>
    <w:rsid w:val="006A5D48"/>
    <w:rsid w:val="006B7FDB"/>
    <w:rsid w:val="006C6F91"/>
    <w:rsid w:val="006C7286"/>
    <w:rsid w:val="006D20F0"/>
    <w:rsid w:val="006D503C"/>
    <w:rsid w:val="006F0336"/>
    <w:rsid w:val="006F3BFC"/>
    <w:rsid w:val="00704D63"/>
    <w:rsid w:val="007064DD"/>
    <w:rsid w:val="0071274C"/>
    <w:rsid w:val="00724E9A"/>
    <w:rsid w:val="007600AE"/>
    <w:rsid w:val="00795973"/>
    <w:rsid w:val="007B3C8A"/>
    <w:rsid w:val="007C669D"/>
    <w:rsid w:val="007E3870"/>
    <w:rsid w:val="007E67F5"/>
    <w:rsid w:val="00803375"/>
    <w:rsid w:val="00824C24"/>
    <w:rsid w:val="00824F97"/>
    <w:rsid w:val="00837F84"/>
    <w:rsid w:val="008677F1"/>
    <w:rsid w:val="00873CA6"/>
    <w:rsid w:val="0089413E"/>
    <w:rsid w:val="00895AD9"/>
    <w:rsid w:val="00897252"/>
    <w:rsid w:val="008B17CD"/>
    <w:rsid w:val="008C495D"/>
    <w:rsid w:val="008C6923"/>
    <w:rsid w:val="008E0706"/>
    <w:rsid w:val="008E72D7"/>
    <w:rsid w:val="008E74FF"/>
    <w:rsid w:val="008F75DA"/>
    <w:rsid w:val="008F7C0D"/>
    <w:rsid w:val="00901628"/>
    <w:rsid w:val="00916942"/>
    <w:rsid w:val="00922529"/>
    <w:rsid w:val="009246E9"/>
    <w:rsid w:val="00930A86"/>
    <w:rsid w:val="00930E9A"/>
    <w:rsid w:val="00946680"/>
    <w:rsid w:val="00960249"/>
    <w:rsid w:val="00990D68"/>
    <w:rsid w:val="009915D0"/>
    <w:rsid w:val="00991DB7"/>
    <w:rsid w:val="0099271F"/>
    <w:rsid w:val="009975A8"/>
    <w:rsid w:val="009A2BAF"/>
    <w:rsid w:val="009A4742"/>
    <w:rsid w:val="009B4C8F"/>
    <w:rsid w:val="009B4D67"/>
    <w:rsid w:val="009C5597"/>
    <w:rsid w:val="009D7F07"/>
    <w:rsid w:val="009F6EDB"/>
    <w:rsid w:val="00A0098E"/>
    <w:rsid w:val="00A11B17"/>
    <w:rsid w:val="00A54233"/>
    <w:rsid w:val="00A56660"/>
    <w:rsid w:val="00A64B23"/>
    <w:rsid w:val="00AA3A3E"/>
    <w:rsid w:val="00AB15D6"/>
    <w:rsid w:val="00AB234B"/>
    <w:rsid w:val="00AB2936"/>
    <w:rsid w:val="00AD134F"/>
    <w:rsid w:val="00AF698E"/>
    <w:rsid w:val="00B014E8"/>
    <w:rsid w:val="00B06807"/>
    <w:rsid w:val="00B10ACF"/>
    <w:rsid w:val="00B25AD3"/>
    <w:rsid w:val="00B31912"/>
    <w:rsid w:val="00B65005"/>
    <w:rsid w:val="00B701B0"/>
    <w:rsid w:val="00B72B1F"/>
    <w:rsid w:val="00B73815"/>
    <w:rsid w:val="00B8003E"/>
    <w:rsid w:val="00B96523"/>
    <w:rsid w:val="00B97F74"/>
    <w:rsid w:val="00BC050A"/>
    <w:rsid w:val="00BC6FEF"/>
    <w:rsid w:val="00BD77F9"/>
    <w:rsid w:val="00BD7F1A"/>
    <w:rsid w:val="00BE5D8F"/>
    <w:rsid w:val="00BF1F54"/>
    <w:rsid w:val="00BF5A6B"/>
    <w:rsid w:val="00BF6CA7"/>
    <w:rsid w:val="00BF70F4"/>
    <w:rsid w:val="00BF768A"/>
    <w:rsid w:val="00C00C65"/>
    <w:rsid w:val="00C07621"/>
    <w:rsid w:val="00C12171"/>
    <w:rsid w:val="00C13433"/>
    <w:rsid w:val="00C14D1F"/>
    <w:rsid w:val="00C21D0C"/>
    <w:rsid w:val="00C229D3"/>
    <w:rsid w:val="00C30412"/>
    <w:rsid w:val="00C36767"/>
    <w:rsid w:val="00C413FD"/>
    <w:rsid w:val="00C436C2"/>
    <w:rsid w:val="00C442C1"/>
    <w:rsid w:val="00C47B95"/>
    <w:rsid w:val="00C51635"/>
    <w:rsid w:val="00C55F63"/>
    <w:rsid w:val="00C57894"/>
    <w:rsid w:val="00C62E05"/>
    <w:rsid w:val="00C82773"/>
    <w:rsid w:val="00C83A48"/>
    <w:rsid w:val="00C841B2"/>
    <w:rsid w:val="00C8644C"/>
    <w:rsid w:val="00C9453E"/>
    <w:rsid w:val="00CC240D"/>
    <w:rsid w:val="00CC6F0F"/>
    <w:rsid w:val="00CC7D45"/>
    <w:rsid w:val="00CD42DF"/>
    <w:rsid w:val="00CF5713"/>
    <w:rsid w:val="00D20A4B"/>
    <w:rsid w:val="00D310A1"/>
    <w:rsid w:val="00D31A01"/>
    <w:rsid w:val="00D4200B"/>
    <w:rsid w:val="00D60952"/>
    <w:rsid w:val="00D62BF2"/>
    <w:rsid w:val="00D9216D"/>
    <w:rsid w:val="00DA0799"/>
    <w:rsid w:val="00DB739A"/>
    <w:rsid w:val="00DC74EA"/>
    <w:rsid w:val="00DD3A5E"/>
    <w:rsid w:val="00DD63D6"/>
    <w:rsid w:val="00DE479B"/>
    <w:rsid w:val="00E0138B"/>
    <w:rsid w:val="00E05B50"/>
    <w:rsid w:val="00E11A01"/>
    <w:rsid w:val="00E24C33"/>
    <w:rsid w:val="00E37760"/>
    <w:rsid w:val="00E45787"/>
    <w:rsid w:val="00E57809"/>
    <w:rsid w:val="00E72E11"/>
    <w:rsid w:val="00E74D85"/>
    <w:rsid w:val="00EB219D"/>
    <w:rsid w:val="00EC2ACA"/>
    <w:rsid w:val="00EC2DFB"/>
    <w:rsid w:val="00EC3BBF"/>
    <w:rsid w:val="00EC6AE2"/>
    <w:rsid w:val="00EC712A"/>
    <w:rsid w:val="00EE67A7"/>
    <w:rsid w:val="00F038ED"/>
    <w:rsid w:val="00F062B1"/>
    <w:rsid w:val="00F23AAC"/>
    <w:rsid w:val="00F31032"/>
    <w:rsid w:val="00F34129"/>
    <w:rsid w:val="00F3582F"/>
    <w:rsid w:val="00F367EB"/>
    <w:rsid w:val="00F416DC"/>
    <w:rsid w:val="00F57BE8"/>
    <w:rsid w:val="00F62C3B"/>
    <w:rsid w:val="00F66E7F"/>
    <w:rsid w:val="00F860CC"/>
    <w:rsid w:val="00F87F09"/>
    <w:rsid w:val="00FC193A"/>
    <w:rsid w:val="00FD4C54"/>
    <w:rsid w:val="00FE0369"/>
    <w:rsid w:val="00FE3032"/>
    <w:rsid w:val="00FE4EE2"/>
    <w:rsid w:val="00FF16A1"/>
    <w:rsid w:val="00FF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26F6"/>
  <w15:chartTrackingRefBased/>
  <w15:docId w15:val="{CFB0802C-59D2-4A5F-B88E-C0AD33A5F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2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 Char,Header Char Char Char,Header Char1 Char Char Char,h Char Char Char Char,Header Char Char Char Char Char,Header Char1 Char Char Char Char Char,Header Char Char Char Char Char Char Char,h Char Char2 Char"/>
    <w:basedOn w:val="Normal"/>
    <w:link w:val="HeaderChar1"/>
    <w:uiPriority w:val="99"/>
    <w:rsid w:val="00C62E05"/>
    <w:pPr>
      <w:tabs>
        <w:tab w:val="left" w:pos="907"/>
        <w:tab w:val="center" w:pos="4320"/>
        <w:tab w:val="right" w:pos="8640"/>
      </w:tabs>
      <w:spacing w:before="120" w:after="0" w:line="240" w:lineRule="auto"/>
      <w:jc w:val="both"/>
    </w:pPr>
    <w:rPr>
      <w:rFonts w:ascii="Times New Roman" w:eastAsia="Times New Roman" w:hAnsi="Times New Roman" w:cs="Times New Roman"/>
      <w:sz w:val="26"/>
      <w:szCs w:val="26"/>
    </w:rPr>
  </w:style>
  <w:style w:type="character" w:customStyle="1" w:styleId="HeaderChar">
    <w:name w:val="Header Char"/>
    <w:basedOn w:val="DefaultParagraphFont"/>
    <w:uiPriority w:val="99"/>
    <w:semiHidden/>
    <w:rsid w:val="00C62E05"/>
  </w:style>
  <w:style w:type="character" w:customStyle="1" w:styleId="HeaderChar1">
    <w:name w:val="Header Char1"/>
    <w:aliases w:val="Header Char1 Char Char,Header Char Char Char Char,Header Char1 Char Char Char Char,h Char Char Char Char Char,Header Char Char Char Char Char Char,Header Char1 Char Char Char Char Char Char,Header Char Char Char Char Char Char Char Char"/>
    <w:link w:val="Header"/>
    <w:uiPriority w:val="99"/>
    <w:rsid w:val="00C62E05"/>
    <w:rPr>
      <w:rFonts w:ascii="Times New Roman" w:eastAsia="Times New Roman" w:hAnsi="Times New Roman" w:cs="Times New Roman"/>
      <w:sz w:val="26"/>
      <w:szCs w:val="26"/>
    </w:rPr>
  </w:style>
  <w:style w:type="paragraph" w:styleId="NormalWeb">
    <w:name w:val="Normal (Web)"/>
    <w:basedOn w:val="Normal"/>
    <w:uiPriority w:val="99"/>
    <w:unhideWhenUsed/>
    <w:rsid w:val="00C62E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2E05"/>
    <w:rPr>
      <w:b/>
      <w:bCs/>
    </w:rPr>
  </w:style>
  <w:style w:type="paragraph" w:customStyle="1" w:styleId="BodyText1">
    <w:name w:val="Body Text1"/>
    <w:basedOn w:val="Normal"/>
    <w:rsid w:val="00A11B17"/>
    <w:pPr>
      <w:widowControl w:val="0"/>
      <w:shd w:val="clear" w:color="auto" w:fill="FFFFFF"/>
      <w:spacing w:before="120" w:after="0" w:line="350" w:lineRule="exact"/>
      <w:ind w:hanging="500"/>
    </w:pPr>
    <w:rPr>
      <w:rFonts w:ascii="Times New Roman" w:eastAsia="Times New Roman" w:hAnsi="Times New Roman" w:cs="Times New Roman"/>
      <w:sz w:val="26"/>
      <w:szCs w:val="26"/>
    </w:rPr>
  </w:style>
  <w:style w:type="character" w:customStyle="1" w:styleId="textexposedshow">
    <w:name w:val="text_exposed_show"/>
    <w:basedOn w:val="DefaultParagraphFont"/>
    <w:rsid w:val="006F3BFC"/>
  </w:style>
  <w:style w:type="paragraph" w:customStyle="1" w:styleId="normal1">
    <w:name w:val="normal_1"/>
    <w:basedOn w:val="Normal"/>
    <w:link w:val="normal1Char"/>
    <w:qFormat/>
    <w:rsid w:val="00100847"/>
    <w:pPr>
      <w:spacing w:before="120" w:after="120" w:line="240" w:lineRule="auto"/>
      <w:ind w:firstLine="567"/>
      <w:jc w:val="both"/>
    </w:pPr>
    <w:rPr>
      <w:rFonts w:ascii="Times New Roman" w:eastAsia="Calibri" w:hAnsi="Times New Roman" w:cs="Times New Roman"/>
      <w:sz w:val="28"/>
      <w:szCs w:val="28"/>
      <w:lang w:val="da-DK"/>
    </w:rPr>
  </w:style>
  <w:style w:type="character" w:customStyle="1" w:styleId="normal1Char">
    <w:name w:val="normal_1 Char"/>
    <w:link w:val="normal1"/>
    <w:rsid w:val="00100847"/>
    <w:rPr>
      <w:rFonts w:ascii="Times New Roman" w:eastAsia="Calibri" w:hAnsi="Times New Roman" w:cs="Times New Roman"/>
      <w:sz w:val="28"/>
      <w:szCs w:val="28"/>
      <w:lang w:val="da-DK"/>
    </w:rPr>
  </w:style>
  <w:style w:type="paragraph" w:styleId="BalloonText">
    <w:name w:val="Balloon Text"/>
    <w:basedOn w:val="Normal"/>
    <w:link w:val="BalloonTextChar"/>
    <w:uiPriority w:val="99"/>
    <w:semiHidden/>
    <w:unhideWhenUsed/>
    <w:rsid w:val="007E67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7F5"/>
    <w:rPr>
      <w:rFonts w:ascii="Segoe UI" w:hAnsi="Segoe UI" w:cs="Segoe UI"/>
      <w:sz w:val="18"/>
      <w:szCs w:val="18"/>
    </w:rPr>
  </w:style>
  <w:style w:type="paragraph" w:styleId="ListParagraph">
    <w:name w:val="List Paragraph"/>
    <w:aliases w:val="Bullet Number,List Paragraph (numbered (a)),Colorful List - Accent 111,Bullet List,FooterText,Paragraphe de liste,Use Case List Paragraph,Ref,bu,HHHHinhf,List Paragraph2,List Paragraph21,Thang2,Body Bullet,Sub-Bulleted List,Huong 5"/>
    <w:basedOn w:val="Normal"/>
    <w:uiPriority w:val="34"/>
    <w:qFormat/>
    <w:rsid w:val="00292E4D"/>
    <w:pPr>
      <w:spacing w:after="0" w:line="240" w:lineRule="auto"/>
      <w:ind w:left="720"/>
      <w:contextualSpacing/>
    </w:pPr>
    <w:rPr>
      <w:rFonts w:ascii="Times New Roman" w:eastAsia="Times New Roman" w:hAnsi="Times New Roman" w:cs="Times New Roman"/>
      <w:sz w:val="26"/>
      <w:szCs w:val="26"/>
    </w:rPr>
  </w:style>
  <w:style w:type="character" w:customStyle="1" w:styleId="fontstyle01">
    <w:name w:val="fontstyle01"/>
    <w:basedOn w:val="DefaultParagraphFont"/>
    <w:rsid w:val="00BF70F4"/>
    <w:rPr>
      <w:rFonts w:ascii="TimesNewRomanPSMT" w:hAnsi="TimesNewRomanPSMT" w:hint="default"/>
      <w:b w:val="0"/>
      <w:bCs w:val="0"/>
      <w:i w:val="0"/>
      <w:iCs w:val="0"/>
      <w:color w:val="212121"/>
      <w:sz w:val="28"/>
      <w:szCs w:val="28"/>
    </w:rPr>
  </w:style>
  <w:style w:type="paragraph" w:styleId="Revision">
    <w:name w:val="Revision"/>
    <w:hidden/>
    <w:uiPriority w:val="99"/>
    <w:semiHidden/>
    <w:rsid w:val="00930A86"/>
    <w:pPr>
      <w:spacing w:after="0" w:line="240" w:lineRule="auto"/>
    </w:pPr>
  </w:style>
  <w:style w:type="character" w:styleId="CommentReference">
    <w:name w:val="annotation reference"/>
    <w:basedOn w:val="DefaultParagraphFont"/>
    <w:uiPriority w:val="99"/>
    <w:semiHidden/>
    <w:unhideWhenUsed/>
    <w:rsid w:val="006A5D48"/>
    <w:rPr>
      <w:sz w:val="16"/>
      <w:szCs w:val="16"/>
    </w:rPr>
  </w:style>
  <w:style w:type="paragraph" w:styleId="CommentText">
    <w:name w:val="annotation text"/>
    <w:basedOn w:val="Normal"/>
    <w:link w:val="CommentTextChar"/>
    <w:uiPriority w:val="99"/>
    <w:unhideWhenUsed/>
    <w:rsid w:val="006A5D48"/>
    <w:pPr>
      <w:spacing w:line="240" w:lineRule="auto"/>
    </w:pPr>
    <w:rPr>
      <w:sz w:val="20"/>
      <w:szCs w:val="20"/>
    </w:rPr>
  </w:style>
  <w:style w:type="character" w:customStyle="1" w:styleId="CommentTextChar">
    <w:name w:val="Comment Text Char"/>
    <w:basedOn w:val="DefaultParagraphFont"/>
    <w:link w:val="CommentText"/>
    <w:uiPriority w:val="99"/>
    <w:rsid w:val="006A5D48"/>
    <w:rPr>
      <w:sz w:val="20"/>
      <w:szCs w:val="20"/>
    </w:rPr>
  </w:style>
  <w:style w:type="paragraph" w:styleId="CommentSubject">
    <w:name w:val="annotation subject"/>
    <w:basedOn w:val="CommentText"/>
    <w:next w:val="CommentText"/>
    <w:link w:val="CommentSubjectChar"/>
    <w:uiPriority w:val="99"/>
    <w:semiHidden/>
    <w:unhideWhenUsed/>
    <w:rsid w:val="006A5D48"/>
    <w:rPr>
      <w:b/>
      <w:bCs/>
    </w:rPr>
  </w:style>
  <w:style w:type="character" w:customStyle="1" w:styleId="CommentSubjectChar">
    <w:name w:val="Comment Subject Char"/>
    <w:basedOn w:val="CommentTextChar"/>
    <w:link w:val="CommentSubject"/>
    <w:uiPriority w:val="99"/>
    <w:semiHidden/>
    <w:rsid w:val="006A5D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380">
      <w:bodyDiv w:val="1"/>
      <w:marLeft w:val="0"/>
      <w:marRight w:val="0"/>
      <w:marTop w:val="0"/>
      <w:marBottom w:val="0"/>
      <w:divBdr>
        <w:top w:val="none" w:sz="0" w:space="0" w:color="auto"/>
        <w:left w:val="none" w:sz="0" w:space="0" w:color="auto"/>
        <w:bottom w:val="none" w:sz="0" w:space="0" w:color="auto"/>
        <w:right w:val="none" w:sz="0" w:space="0" w:color="auto"/>
      </w:divBdr>
    </w:div>
    <w:div w:id="615722983">
      <w:bodyDiv w:val="1"/>
      <w:marLeft w:val="0"/>
      <w:marRight w:val="0"/>
      <w:marTop w:val="0"/>
      <w:marBottom w:val="0"/>
      <w:divBdr>
        <w:top w:val="none" w:sz="0" w:space="0" w:color="auto"/>
        <w:left w:val="none" w:sz="0" w:space="0" w:color="auto"/>
        <w:bottom w:val="none" w:sz="0" w:space="0" w:color="auto"/>
        <w:right w:val="none" w:sz="0" w:space="0" w:color="auto"/>
      </w:divBdr>
    </w:div>
    <w:div w:id="802621226">
      <w:bodyDiv w:val="1"/>
      <w:marLeft w:val="0"/>
      <w:marRight w:val="0"/>
      <w:marTop w:val="0"/>
      <w:marBottom w:val="0"/>
      <w:divBdr>
        <w:top w:val="none" w:sz="0" w:space="0" w:color="auto"/>
        <w:left w:val="none" w:sz="0" w:space="0" w:color="auto"/>
        <w:bottom w:val="none" w:sz="0" w:space="0" w:color="auto"/>
        <w:right w:val="none" w:sz="0" w:space="0" w:color="auto"/>
      </w:divBdr>
      <w:divsChild>
        <w:div w:id="1406999909">
          <w:marLeft w:val="446"/>
          <w:marRight w:val="0"/>
          <w:marTop w:val="120"/>
          <w:marBottom w:val="120"/>
          <w:divBdr>
            <w:top w:val="none" w:sz="0" w:space="0" w:color="auto"/>
            <w:left w:val="none" w:sz="0" w:space="0" w:color="auto"/>
            <w:bottom w:val="none" w:sz="0" w:space="0" w:color="auto"/>
            <w:right w:val="none" w:sz="0" w:space="0" w:color="auto"/>
          </w:divBdr>
        </w:div>
      </w:divsChild>
    </w:div>
    <w:div w:id="996612183">
      <w:bodyDiv w:val="1"/>
      <w:marLeft w:val="0"/>
      <w:marRight w:val="0"/>
      <w:marTop w:val="0"/>
      <w:marBottom w:val="0"/>
      <w:divBdr>
        <w:top w:val="none" w:sz="0" w:space="0" w:color="auto"/>
        <w:left w:val="none" w:sz="0" w:space="0" w:color="auto"/>
        <w:bottom w:val="none" w:sz="0" w:space="0" w:color="auto"/>
        <w:right w:val="none" w:sz="0" w:space="0" w:color="auto"/>
      </w:divBdr>
      <w:divsChild>
        <w:div w:id="790440097">
          <w:marLeft w:val="504"/>
          <w:marRight w:val="58"/>
          <w:marTop w:val="60"/>
          <w:marBottom w:val="60"/>
          <w:divBdr>
            <w:top w:val="none" w:sz="0" w:space="0" w:color="auto"/>
            <w:left w:val="none" w:sz="0" w:space="0" w:color="auto"/>
            <w:bottom w:val="none" w:sz="0" w:space="0" w:color="auto"/>
            <w:right w:val="none" w:sz="0" w:space="0" w:color="auto"/>
          </w:divBdr>
        </w:div>
      </w:divsChild>
    </w:div>
    <w:div w:id="1085035846">
      <w:bodyDiv w:val="1"/>
      <w:marLeft w:val="0"/>
      <w:marRight w:val="0"/>
      <w:marTop w:val="0"/>
      <w:marBottom w:val="0"/>
      <w:divBdr>
        <w:top w:val="none" w:sz="0" w:space="0" w:color="auto"/>
        <w:left w:val="none" w:sz="0" w:space="0" w:color="auto"/>
        <w:bottom w:val="none" w:sz="0" w:space="0" w:color="auto"/>
        <w:right w:val="none" w:sz="0" w:space="0" w:color="auto"/>
      </w:divBdr>
    </w:div>
    <w:div w:id="17060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Thu Ha</dc:creator>
  <cp:keywords/>
  <dc:description/>
  <cp:lastModifiedBy>Nguyen Thi Thu Ha</cp:lastModifiedBy>
  <cp:revision>26</cp:revision>
  <dcterms:created xsi:type="dcterms:W3CDTF">2022-04-07T06:44:00Z</dcterms:created>
  <dcterms:modified xsi:type="dcterms:W3CDTF">2022-05-12T09:20:00Z</dcterms:modified>
</cp:coreProperties>
</file>