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rFonts w:ascii="Times New Roman" w:hAnsi="Times New Roman" w:cs="Times New Roman"/>
                <w:b/>
                <w:i/>
                <w:sz w:val="26"/>
                <w:szCs w:val="26"/>
              </w:rPr>
            </w:pPr>
            <w:r>
              <w:rPr>
                <w:rFonts w:ascii="Times New Roman" w:hAnsi="Times New Roman" w:cs="Times New Roman"/>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22B9369B" w:rsidR="00C62E05" w:rsidRPr="00B25AD3"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sidR="00B25AD3">
              <w:rPr>
                <w:rFonts w:ascii="Times New Roman" w:hAnsi="Times New Roman" w:cs="Times New Roman"/>
                <w:sz w:val="28"/>
                <w:szCs w:val="28"/>
              </w:rPr>
              <w:t>QUÝ I</w:t>
            </w:r>
          </w:p>
          <w:p w14:paraId="2838B377" w14:textId="1EC3FDA5" w:rsidR="00C62E05" w:rsidRPr="00341005" w:rsidRDefault="00C62E05" w:rsidP="009C47F9">
            <w:pPr>
              <w:jc w:val="center"/>
              <w:rPr>
                <w:rFonts w:ascii="Times New Roman" w:hAnsi="Times New Roman" w:cs="Times New Roman"/>
                <w:sz w:val="26"/>
                <w:szCs w:val="26"/>
                <w:lang w:val="vi-VN"/>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w:t>
            </w:r>
            <w:r w:rsidR="00B25AD3">
              <w:rPr>
                <w:rFonts w:ascii="Times New Roman" w:hAnsi="Times New Roman" w:cs="Times New Roman"/>
                <w:sz w:val="28"/>
                <w:szCs w:val="28"/>
              </w:rPr>
              <w:t>QUÝ II</w:t>
            </w:r>
            <w:r>
              <w:rPr>
                <w:rFonts w:ascii="Times New Roman" w:hAnsi="Times New Roman" w:cs="Times New Roman"/>
                <w:sz w:val="28"/>
                <w:szCs w:val="28"/>
              </w:rPr>
              <w:t xml:space="preserve"> NĂM 202</w:t>
            </w:r>
            <w:r w:rsidR="00341005">
              <w:rPr>
                <w:rFonts w:ascii="Times New Roman" w:hAnsi="Times New Roman" w:cs="Times New Roman"/>
                <w:sz w:val="28"/>
                <w:szCs w:val="28"/>
                <w:lang w:val="vi-VN"/>
              </w:rPr>
              <w:t>2</w:t>
            </w:r>
          </w:p>
        </w:tc>
      </w:tr>
    </w:tbl>
    <w:p w14:paraId="7D14CDA9" w14:textId="38A00A0E" w:rsidR="00C62E05" w:rsidRPr="00341005" w:rsidRDefault="00C62E05" w:rsidP="00C62E05">
      <w:pPr>
        <w:pStyle w:val="NormalWeb"/>
        <w:spacing w:before="240" w:beforeAutospacing="0" w:after="80" w:afterAutospacing="0" w:line="320" w:lineRule="exact"/>
        <w:ind w:firstLine="720"/>
        <w:jc w:val="both"/>
        <w:rPr>
          <w:sz w:val="28"/>
          <w:szCs w:val="28"/>
          <w:lang w:val="vi-VN"/>
        </w:rPr>
      </w:pPr>
      <w:r w:rsidRPr="00AB15D6">
        <w:rPr>
          <w:rStyle w:val="Strong"/>
          <w:sz w:val="28"/>
          <w:szCs w:val="28"/>
        </w:rPr>
        <w:t xml:space="preserve">Kết quả SXKD &amp; ĐTXD </w:t>
      </w:r>
      <w:r w:rsidR="00B25AD3">
        <w:rPr>
          <w:rStyle w:val="Strong"/>
          <w:sz w:val="28"/>
          <w:szCs w:val="28"/>
        </w:rPr>
        <w:t>Quý I</w:t>
      </w:r>
      <w:r w:rsidR="00341005">
        <w:rPr>
          <w:rStyle w:val="Strong"/>
          <w:sz w:val="28"/>
          <w:szCs w:val="28"/>
          <w:lang w:val="vi-VN"/>
        </w:rPr>
        <w:t xml:space="preserve"> năm</w:t>
      </w:r>
      <w:r w:rsidR="006C7286">
        <w:rPr>
          <w:rStyle w:val="Strong"/>
          <w:sz w:val="28"/>
          <w:szCs w:val="28"/>
        </w:rPr>
        <w:t xml:space="preserve"> </w:t>
      </w:r>
      <w:r w:rsidR="004E02CF" w:rsidRPr="00AB15D6">
        <w:rPr>
          <w:rStyle w:val="Strong"/>
          <w:sz w:val="28"/>
          <w:szCs w:val="28"/>
        </w:rPr>
        <w:t>202</w:t>
      </w:r>
      <w:r w:rsidR="00341005">
        <w:rPr>
          <w:rStyle w:val="Strong"/>
          <w:sz w:val="28"/>
          <w:szCs w:val="28"/>
          <w:lang w:val="vi-VN"/>
        </w:rPr>
        <w:t>2</w:t>
      </w:r>
    </w:p>
    <w:p w14:paraId="68DBC838" w14:textId="2382B38E" w:rsidR="002B3F13" w:rsidRDefault="00E74D85" w:rsidP="00292E4D">
      <w:pPr>
        <w:pStyle w:val="normal1"/>
        <w:spacing w:line="276" w:lineRule="auto"/>
        <w:ind w:firstLine="709"/>
        <w:rPr>
          <w:lang w:val="en-US"/>
        </w:rPr>
      </w:pPr>
      <w:r>
        <w:rPr>
          <w:lang w:val="en-US"/>
        </w:rPr>
        <w:t>Quý I</w:t>
      </w:r>
      <w:r w:rsidR="00DD63D6">
        <w:rPr>
          <w:lang w:val="vi-VN"/>
        </w:rPr>
        <w:t xml:space="preserve"> năm 2</w:t>
      </w:r>
      <w:r w:rsidR="00193EB2" w:rsidRPr="00AB15D6">
        <w:t>02</w:t>
      </w:r>
      <w:r w:rsidR="00341005">
        <w:rPr>
          <w:lang w:val="vi-VN"/>
        </w:rPr>
        <w:t>2</w:t>
      </w:r>
      <w:r w:rsidR="00193EB2" w:rsidRPr="00AB15D6">
        <w:t xml:space="preserve">, </w:t>
      </w:r>
      <w:r w:rsidR="009F6EDB">
        <w:rPr>
          <w:lang w:val="vi-VN"/>
        </w:rPr>
        <w:t xml:space="preserve">phụ tải </w:t>
      </w:r>
      <w:r w:rsidR="00C8644C">
        <w:rPr>
          <w:lang w:val="vi-VN"/>
        </w:rPr>
        <w:t xml:space="preserve">điện </w:t>
      </w:r>
      <w:r w:rsidR="009F6EDB">
        <w:rPr>
          <w:lang w:val="vi-VN"/>
        </w:rPr>
        <w:t xml:space="preserve">bắt đầu phục hồi </w:t>
      </w:r>
      <w:r w:rsidR="00B25AD3">
        <w:rPr>
          <w:lang w:val="en-US"/>
        </w:rPr>
        <w:t>và tăng so với cùng kỳ</w:t>
      </w:r>
      <w:r w:rsidR="00DC74EA">
        <w:rPr>
          <w:lang w:val="en-US"/>
        </w:rPr>
        <w:t>; tần suất nước về các hồ chứa của Tổng công ty tốt hơn tần suất theo kế hoạch</w:t>
      </w:r>
      <w:r w:rsidR="006D20F0">
        <w:rPr>
          <w:lang w:val="en-US"/>
        </w:rPr>
        <w:t>; các đơn vị đã tăng cường củng cố thiết bị, thực hiện công tác bảo dưỡng sửa chữa đảm bảo chất lượng và tiến độ được phê duyệt</w:t>
      </w:r>
      <w:r w:rsidR="001B5E81" w:rsidRPr="00AB15D6">
        <w:rPr>
          <w:lang w:val="vi-VN"/>
        </w:rPr>
        <w:t>.</w:t>
      </w:r>
      <w:r w:rsidR="001B5E81">
        <w:rPr>
          <w:lang w:val="en-US"/>
        </w:rPr>
        <w:t xml:space="preserve"> </w:t>
      </w:r>
      <w:r>
        <w:rPr>
          <w:lang w:val="en-US"/>
        </w:rPr>
        <w:t xml:space="preserve">Tuy nhiên, khủng hoảng năng lượng thế giới khiến giá than tăng cao đã gây nhiều khó khăn cho việc đảm bảo nguồn than. </w:t>
      </w:r>
      <w:r w:rsidR="001779E3" w:rsidRPr="00AB15D6">
        <w:t>T</w:t>
      </w:r>
      <w:r w:rsidR="003A13F9" w:rsidRPr="00AB15D6">
        <w:t>ổng sản lượng điện EVN</w:t>
      </w:r>
      <w:r w:rsidR="003A13F9" w:rsidRPr="00AB15D6">
        <w:rPr>
          <w:i/>
          <w:iCs/>
        </w:rPr>
        <w:t>GENCO1</w:t>
      </w:r>
      <w:r w:rsidR="003A13F9" w:rsidRPr="00AB15D6">
        <w:t xml:space="preserve"> sản xuất được</w:t>
      </w:r>
      <w:r w:rsidR="00C82773" w:rsidRPr="00AB15D6">
        <w:t xml:space="preserve"> trong </w:t>
      </w:r>
      <w:r>
        <w:t>tháng 3/</w:t>
      </w:r>
      <w:r w:rsidR="00100847" w:rsidRPr="00AB15D6">
        <w:t>202</w:t>
      </w:r>
      <w:r w:rsidR="00A56660">
        <w:rPr>
          <w:lang w:val="vi-VN"/>
        </w:rPr>
        <w:t>2</w:t>
      </w:r>
      <w:r w:rsidR="003A13F9" w:rsidRPr="00AB15D6">
        <w:t xml:space="preserve"> là </w:t>
      </w:r>
      <w:r w:rsidRPr="000E3A41">
        <w:rPr>
          <w:bCs/>
          <w:lang w:val="en-US"/>
        </w:rPr>
        <w:t>2.886</w:t>
      </w:r>
      <w:r w:rsidR="00292E4D" w:rsidRPr="000E3A41">
        <w:rPr>
          <w:bCs/>
        </w:rPr>
        <w:t xml:space="preserve"> triệu kWh</w:t>
      </w:r>
      <w:r w:rsidR="003F7044">
        <w:rPr>
          <w:bCs/>
        </w:rPr>
        <w:t xml:space="preserve">, </w:t>
      </w:r>
      <w:r>
        <w:rPr>
          <w:bCs/>
        </w:rPr>
        <w:t>đạt 98,6</w:t>
      </w:r>
      <w:r w:rsidR="003F7044">
        <w:rPr>
          <w:bCs/>
        </w:rPr>
        <w:t>% kế hoạch</w:t>
      </w:r>
      <w:r w:rsidR="00EC712A">
        <w:rPr>
          <w:bCs/>
        </w:rPr>
        <w:t xml:space="preserve"> được giao</w:t>
      </w:r>
      <w:r w:rsidR="00EC712A">
        <w:rPr>
          <w:lang w:val="en-US"/>
        </w:rPr>
        <w:t>. L</w:t>
      </w:r>
      <w:r w:rsidR="00F87F09">
        <w:rPr>
          <w:lang w:val="vi-VN"/>
        </w:rPr>
        <w:t>u</w:t>
      </w:r>
      <w:r w:rsidR="00837F84" w:rsidRPr="00AB15D6">
        <w:rPr>
          <w:lang w:val="vi-VN"/>
        </w:rPr>
        <w:t xml:space="preserve">ỹ kế </w:t>
      </w:r>
      <w:r w:rsidR="009F6EDB">
        <w:rPr>
          <w:lang w:val="vi-VN"/>
        </w:rPr>
        <w:t>0</w:t>
      </w:r>
      <w:r>
        <w:rPr>
          <w:lang w:val="en-US"/>
        </w:rPr>
        <w:t>3</w:t>
      </w:r>
      <w:r w:rsidR="00837F84" w:rsidRPr="00AB15D6">
        <w:rPr>
          <w:lang w:val="vi-VN"/>
        </w:rPr>
        <w:t xml:space="preserve"> tháng đầu năm 202</w:t>
      </w:r>
      <w:r w:rsidR="009F6EDB">
        <w:rPr>
          <w:lang w:val="vi-VN"/>
        </w:rPr>
        <w:t>2</w:t>
      </w:r>
      <w:r w:rsidR="00837F84" w:rsidRPr="00AB15D6">
        <w:rPr>
          <w:lang w:val="vi-VN"/>
        </w:rPr>
        <w:t>, tổng sản lượng điện EVN</w:t>
      </w:r>
      <w:r w:rsidR="00837F84" w:rsidRPr="00AB15D6">
        <w:rPr>
          <w:i/>
          <w:iCs/>
          <w:lang w:val="vi-VN"/>
        </w:rPr>
        <w:t>GENCO1</w:t>
      </w:r>
      <w:r w:rsidR="00837F84" w:rsidRPr="00AB15D6">
        <w:rPr>
          <w:lang w:val="vi-VN"/>
        </w:rPr>
        <w:t xml:space="preserve"> sản xuất </w:t>
      </w:r>
      <w:r w:rsidR="007E3870" w:rsidRPr="00AB15D6">
        <w:rPr>
          <w:lang w:val="vi-VN"/>
        </w:rPr>
        <w:t xml:space="preserve">được </w:t>
      </w:r>
      <w:r w:rsidR="00837F84" w:rsidRPr="00AB15D6">
        <w:rPr>
          <w:lang w:val="vi-VN"/>
        </w:rPr>
        <w:t xml:space="preserve">là </w:t>
      </w:r>
      <w:r w:rsidRPr="000E3A41">
        <w:rPr>
          <w:b/>
          <w:bCs/>
          <w:lang w:val="en-US"/>
        </w:rPr>
        <w:t>7.707</w:t>
      </w:r>
      <w:r w:rsidR="00837F84" w:rsidRPr="000E3A41">
        <w:rPr>
          <w:b/>
          <w:bCs/>
          <w:lang w:val="vi-VN"/>
        </w:rPr>
        <w:t xml:space="preserve"> tri</w:t>
      </w:r>
      <w:r w:rsidR="007E3870" w:rsidRPr="000E3A41">
        <w:rPr>
          <w:b/>
          <w:bCs/>
          <w:lang w:val="vi-VN"/>
        </w:rPr>
        <w:t>ệ</w:t>
      </w:r>
      <w:r w:rsidR="00837F84" w:rsidRPr="000E3A41">
        <w:rPr>
          <w:b/>
          <w:bCs/>
          <w:lang w:val="vi-VN"/>
        </w:rPr>
        <w:t>u kWh</w:t>
      </w:r>
      <w:r w:rsidR="00837F84" w:rsidRPr="00AB15D6">
        <w:rPr>
          <w:lang w:val="vi-VN"/>
        </w:rPr>
        <w:t xml:space="preserve">, đạt </w:t>
      </w:r>
      <w:r>
        <w:rPr>
          <w:lang w:val="en-US"/>
        </w:rPr>
        <w:t>98,9% kế hoạch quý I và 25,6</w:t>
      </w:r>
      <w:r w:rsidR="00837F84" w:rsidRPr="00AB15D6">
        <w:rPr>
          <w:lang w:val="vi-VN"/>
        </w:rPr>
        <w:t>% kế hoạch nă</w:t>
      </w:r>
      <w:r w:rsidR="00F87F09">
        <w:rPr>
          <w:lang w:val="vi-VN"/>
        </w:rPr>
        <w:t>m</w:t>
      </w:r>
      <w:r>
        <w:rPr>
          <w:lang w:val="en-US"/>
        </w:rPr>
        <w:t xml:space="preserve"> 2022</w:t>
      </w:r>
      <w:r w:rsidR="00837F84" w:rsidRPr="00AB15D6">
        <w:rPr>
          <w:lang w:val="vi-VN"/>
        </w:rPr>
        <w:t>.</w:t>
      </w:r>
      <w:r w:rsidR="002B3F13">
        <w:rPr>
          <w:lang w:val="en-US"/>
        </w:rPr>
        <w:t xml:space="preserve"> </w:t>
      </w:r>
    </w:p>
    <w:p w14:paraId="0773847E" w14:textId="3609AF89" w:rsidR="00FF2E1C" w:rsidRPr="004F4829" w:rsidRDefault="00BD7F1A" w:rsidP="00227EFE">
      <w:pPr>
        <w:ind w:right="44" w:firstLine="720"/>
        <w:jc w:val="both"/>
        <w:rPr>
          <w:rFonts w:ascii="Times New Roman" w:hAnsi="Times New Roman" w:cs="Times New Roman"/>
          <w:sz w:val="28"/>
          <w:szCs w:val="28"/>
        </w:rPr>
      </w:pPr>
      <w:r w:rsidRPr="00227EFE">
        <w:rPr>
          <w:rFonts w:ascii="Times New Roman" w:hAnsi="Times New Roman" w:cs="Times New Roman"/>
          <w:sz w:val="28"/>
          <w:szCs w:val="28"/>
        </w:rPr>
        <w:t xml:space="preserve">Về </w:t>
      </w:r>
      <w:r w:rsidR="00EC712A">
        <w:rPr>
          <w:rFonts w:ascii="Times New Roman" w:hAnsi="Times New Roman" w:cs="Times New Roman"/>
          <w:sz w:val="28"/>
          <w:szCs w:val="28"/>
        </w:rPr>
        <w:t>đầu tư xây dựng (ĐTXD)</w:t>
      </w:r>
      <w:r w:rsidRPr="00227EFE">
        <w:rPr>
          <w:rFonts w:ascii="Times New Roman" w:hAnsi="Times New Roman" w:cs="Times New Roman"/>
          <w:sz w:val="28"/>
          <w:szCs w:val="28"/>
        </w:rPr>
        <w:t xml:space="preserve">, giá trị khối lượng thực hiện </w:t>
      </w:r>
      <w:r w:rsidR="008E0706">
        <w:rPr>
          <w:rFonts w:ascii="Times New Roman" w:hAnsi="Times New Roman" w:cs="Times New Roman"/>
          <w:sz w:val="28"/>
          <w:szCs w:val="28"/>
        </w:rPr>
        <w:t>tháng 3</w:t>
      </w:r>
      <w:r w:rsidR="00431C01">
        <w:rPr>
          <w:rFonts w:ascii="Times New Roman" w:hAnsi="Times New Roman" w:cs="Times New Roman"/>
          <w:sz w:val="28"/>
          <w:szCs w:val="28"/>
          <w:lang w:val="vi-VN"/>
        </w:rPr>
        <w:t>/2022</w:t>
      </w:r>
      <w:r w:rsidR="00F23AAC">
        <w:rPr>
          <w:rFonts w:ascii="Times New Roman" w:hAnsi="Times New Roman" w:cs="Times New Roman"/>
          <w:sz w:val="28"/>
          <w:szCs w:val="28"/>
        </w:rPr>
        <w:t xml:space="preserve"> của EVN</w:t>
      </w:r>
      <w:r w:rsidR="00F23AAC" w:rsidRPr="00F23AAC">
        <w:rPr>
          <w:rFonts w:ascii="Times New Roman" w:hAnsi="Times New Roman" w:cs="Times New Roman"/>
          <w:i/>
          <w:iCs/>
          <w:sz w:val="28"/>
          <w:szCs w:val="28"/>
        </w:rPr>
        <w:t>GENCO1</w:t>
      </w:r>
      <w:r w:rsidR="00EC712A">
        <w:rPr>
          <w:rFonts w:ascii="Times New Roman" w:hAnsi="Times New Roman" w:cs="Times New Roman"/>
          <w:i/>
          <w:iCs/>
          <w:sz w:val="28"/>
          <w:szCs w:val="28"/>
        </w:rPr>
        <w:t xml:space="preserve"> </w:t>
      </w:r>
      <w:r w:rsidR="00EC712A" w:rsidRPr="00C8644C">
        <w:rPr>
          <w:rFonts w:ascii="Times New Roman" w:hAnsi="Times New Roman" w:cs="Times New Roman"/>
          <w:sz w:val="28"/>
          <w:szCs w:val="28"/>
        </w:rPr>
        <w:t>là</w:t>
      </w:r>
      <w:r w:rsidRPr="00C8644C">
        <w:rPr>
          <w:rFonts w:ascii="Times New Roman" w:hAnsi="Times New Roman" w:cs="Times New Roman"/>
          <w:sz w:val="28"/>
          <w:szCs w:val="28"/>
        </w:rPr>
        <w:t xml:space="preserve"> t</w:t>
      </w:r>
      <w:r w:rsidRPr="00227EFE">
        <w:rPr>
          <w:rFonts w:ascii="Times New Roman" w:hAnsi="Times New Roman" w:cs="Times New Roman"/>
          <w:sz w:val="28"/>
          <w:szCs w:val="28"/>
        </w:rPr>
        <w:t xml:space="preserve">rên </w:t>
      </w:r>
      <w:r w:rsidR="008E0706">
        <w:rPr>
          <w:rFonts w:ascii="Times New Roman" w:hAnsi="Times New Roman" w:cs="Times New Roman"/>
          <w:color w:val="000000"/>
          <w:sz w:val="28"/>
          <w:szCs w:val="28"/>
        </w:rPr>
        <w:t>235</w:t>
      </w:r>
      <w:r w:rsidRPr="00227EFE">
        <w:rPr>
          <w:rFonts w:ascii="Times New Roman" w:hAnsi="Times New Roman" w:cs="Times New Roman"/>
          <w:color w:val="000000"/>
          <w:sz w:val="28"/>
          <w:szCs w:val="28"/>
        </w:rPr>
        <w:t xml:space="preserve"> </w:t>
      </w:r>
      <w:r w:rsidRPr="00227EFE">
        <w:rPr>
          <w:rFonts w:ascii="Times New Roman" w:hAnsi="Times New Roman" w:cs="Times New Roman"/>
          <w:sz w:val="28"/>
          <w:szCs w:val="28"/>
        </w:rPr>
        <w:t xml:space="preserve">tỷ đồng, </w:t>
      </w:r>
      <w:r w:rsidR="007C669D" w:rsidRPr="00227EFE">
        <w:rPr>
          <w:rFonts w:ascii="Times New Roman" w:hAnsi="Times New Roman" w:cs="Times New Roman"/>
          <w:sz w:val="28"/>
          <w:szCs w:val="28"/>
        </w:rPr>
        <w:t>luỹ</w:t>
      </w:r>
      <w:r w:rsidR="007C669D" w:rsidRPr="00227EFE">
        <w:rPr>
          <w:rFonts w:ascii="Times New Roman" w:hAnsi="Times New Roman" w:cs="Times New Roman"/>
          <w:sz w:val="28"/>
          <w:szCs w:val="28"/>
          <w:lang w:val="vi-VN"/>
        </w:rPr>
        <w:t xml:space="preserve"> kế </w:t>
      </w:r>
      <w:r w:rsidR="00431C01">
        <w:rPr>
          <w:rFonts w:ascii="Times New Roman" w:hAnsi="Times New Roman" w:cs="Times New Roman"/>
          <w:sz w:val="28"/>
          <w:szCs w:val="28"/>
          <w:lang w:val="vi-VN"/>
        </w:rPr>
        <w:t>0</w:t>
      </w:r>
      <w:r w:rsidR="008E0706">
        <w:rPr>
          <w:rFonts w:ascii="Times New Roman" w:hAnsi="Times New Roman" w:cs="Times New Roman"/>
          <w:sz w:val="28"/>
          <w:szCs w:val="28"/>
        </w:rPr>
        <w:t>3</w:t>
      </w:r>
      <w:r w:rsidR="007C669D" w:rsidRPr="00227EFE">
        <w:rPr>
          <w:rFonts w:ascii="Times New Roman" w:hAnsi="Times New Roman" w:cs="Times New Roman"/>
          <w:sz w:val="28"/>
          <w:szCs w:val="28"/>
          <w:lang w:val="vi-VN"/>
        </w:rPr>
        <w:t xml:space="preserve"> tháng đầu năm 202</w:t>
      </w:r>
      <w:r w:rsidR="00431C01">
        <w:rPr>
          <w:rFonts w:ascii="Times New Roman" w:hAnsi="Times New Roman" w:cs="Times New Roman"/>
          <w:sz w:val="28"/>
          <w:szCs w:val="28"/>
          <w:lang w:val="vi-VN"/>
        </w:rPr>
        <w:t>2</w:t>
      </w:r>
      <w:r w:rsidR="00EC712A">
        <w:rPr>
          <w:rFonts w:ascii="Times New Roman" w:hAnsi="Times New Roman" w:cs="Times New Roman"/>
          <w:sz w:val="28"/>
          <w:szCs w:val="28"/>
        </w:rPr>
        <w:t xml:space="preserve"> là</w:t>
      </w:r>
      <w:r w:rsidR="007C669D" w:rsidRPr="00227EFE">
        <w:rPr>
          <w:rFonts w:ascii="Times New Roman" w:hAnsi="Times New Roman" w:cs="Times New Roman"/>
          <w:sz w:val="28"/>
          <w:szCs w:val="28"/>
          <w:lang w:val="vi-VN"/>
        </w:rPr>
        <w:t xml:space="preserve"> </w:t>
      </w:r>
      <w:r w:rsidR="00454BF0">
        <w:rPr>
          <w:rFonts w:ascii="Times New Roman" w:hAnsi="Times New Roman" w:cs="Times New Roman"/>
          <w:sz w:val="28"/>
          <w:szCs w:val="28"/>
        </w:rPr>
        <w:t>trên</w:t>
      </w:r>
      <w:r w:rsidR="007C669D" w:rsidRPr="00227EFE">
        <w:rPr>
          <w:rFonts w:ascii="Times New Roman" w:hAnsi="Times New Roman" w:cs="Times New Roman"/>
          <w:sz w:val="28"/>
          <w:szCs w:val="28"/>
          <w:lang w:val="vi-VN"/>
        </w:rPr>
        <w:t xml:space="preserve"> </w:t>
      </w:r>
      <w:r w:rsidR="00431C01">
        <w:rPr>
          <w:rFonts w:ascii="Times New Roman" w:hAnsi="Times New Roman" w:cs="Times New Roman"/>
          <w:sz w:val="28"/>
          <w:szCs w:val="28"/>
          <w:lang w:val="vi-VN"/>
        </w:rPr>
        <w:t>3.</w:t>
      </w:r>
      <w:r w:rsidR="008E0706">
        <w:rPr>
          <w:rFonts w:ascii="Times New Roman" w:hAnsi="Times New Roman" w:cs="Times New Roman"/>
          <w:sz w:val="28"/>
          <w:szCs w:val="28"/>
        </w:rPr>
        <w:t>406</w:t>
      </w:r>
      <w:r w:rsidR="007C669D" w:rsidRPr="00227EFE">
        <w:rPr>
          <w:rFonts w:ascii="Times New Roman" w:hAnsi="Times New Roman" w:cs="Times New Roman"/>
          <w:sz w:val="28"/>
          <w:szCs w:val="28"/>
          <w:lang w:val="vi-VN"/>
        </w:rPr>
        <w:t xml:space="preserve"> tỷ đồng</w:t>
      </w:r>
      <w:r w:rsidRPr="00227EFE">
        <w:rPr>
          <w:rFonts w:ascii="Times New Roman" w:hAnsi="Times New Roman" w:cs="Times New Roman"/>
          <w:sz w:val="28"/>
          <w:szCs w:val="28"/>
        </w:rPr>
        <w:t xml:space="preserve"> và giá trị </w:t>
      </w:r>
      <w:r w:rsidR="00431C01">
        <w:rPr>
          <w:rFonts w:ascii="Times New Roman" w:hAnsi="Times New Roman" w:cs="Times New Roman"/>
          <w:sz w:val="28"/>
          <w:szCs w:val="28"/>
        </w:rPr>
        <w:t>giải</w:t>
      </w:r>
      <w:r w:rsidR="00431C01">
        <w:rPr>
          <w:rFonts w:ascii="Times New Roman" w:hAnsi="Times New Roman" w:cs="Times New Roman"/>
          <w:sz w:val="28"/>
          <w:szCs w:val="28"/>
          <w:lang w:val="vi-VN"/>
        </w:rPr>
        <w:t xml:space="preserve"> ngân</w:t>
      </w:r>
      <w:r w:rsidRPr="00227EFE">
        <w:rPr>
          <w:rFonts w:ascii="Times New Roman" w:hAnsi="Times New Roman" w:cs="Times New Roman"/>
          <w:sz w:val="28"/>
          <w:szCs w:val="28"/>
        </w:rPr>
        <w:t xml:space="preserve"> đạt </w:t>
      </w:r>
      <w:r w:rsidR="00431C01">
        <w:rPr>
          <w:rFonts w:ascii="Times New Roman" w:hAnsi="Times New Roman" w:cs="Times New Roman"/>
          <w:sz w:val="28"/>
          <w:szCs w:val="28"/>
        </w:rPr>
        <w:t>trên</w:t>
      </w:r>
      <w:r w:rsidR="00431C01">
        <w:rPr>
          <w:rFonts w:ascii="Times New Roman" w:hAnsi="Times New Roman" w:cs="Times New Roman"/>
          <w:sz w:val="28"/>
          <w:szCs w:val="28"/>
          <w:lang w:val="vi-VN"/>
        </w:rPr>
        <w:t xml:space="preserve"> 3.</w:t>
      </w:r>
      <w:r w:rsidR="008E0706">
        <w:rPr>
          <w:rFonts w:ascii="Times New Roman" w:hAnsi="Times New Roman" w:cs="Times New Roman"/>
          <w:sz w:val="28"/>
          <w:szCs w:val="28"/>
        </w:rPr>
        <w:t>404</w:t>
      </w:r>
      <w:r w:rsidR="00431C01">
        <w:rPr>
          <w:rFonts w:ascii="Times New Roman" w:hAnsi="Times New Roman" w:cs="Times New Roman"/>
          <w:sz w:val="28"/>
          <w:szCs w:val="28"/>
          <w:lang w:val="vi-VN"/>
        </w:rPr>
        <w:t xml:space="preserve"> tỷ đồng </w:t>
      </w:r>
      <w:r w:rsidR="00EC712A">
        <w:rPr>
          <w:rFonts w:ascii="Times New Roman" w:hAnsi="Times New Roman" w:cs="Times New Roman"/>
          <w:sz w:val="28"/>
          <w:szCs w:val="28"/>
        </w:rPr>
        <w:t>(</w:t>
      </w:r>
      <w:r w:rsidR="008E0706">
        <w:rPr>
          <w:rFonts w:ascii="Times New Roman" w:hAnsi="Times New Roman" w:cs="Times New Roman"/>
          <w:sz w:val="28"/>
          <w:szCs w:val="28"/>
        </w:rPr>
        <w:t>bao gồm</w:t>
      </w:r>
      <w:r w:rsidR="00EC712A">
        <w:rPr>
          <w:rFonts w:ascii="Times New Roman" w:hAnsi="Times New Roman" w:cs="Times New Roman"/>
          <w:sz w:val="28"/>
          <w:szCs w:val="28"/>
        </w:rPr>
        <w:t xml:space="preserve"> </w:t>
      </w:r>
      <w:r w:rsidR="00431C01">
        <w:rPr>
          <w:rFonts w:ascii="Times New Roman" w:hAnsi="Times New Roman" w:cs="Times New Roman"/>
          <w:sz w:val="28"/>
          <w:szCs w:val="28"/>
          <w:lang w:val="vi-VN"/>
        </w:rPr>
        <w:t>giải ngân cho khối lượng thực hiện của năm trước)</w:t>
      </w:r>
      <w:r w:rsidRPr="00227EFE">
        <w:rPr>
          <w:rFonts w:ascii="Times New Roman" w:hAnsi="Times New Roman" w:cs="Times New Roman"/>
          <w:sz w:val="28"/>
          <w:szCs w:val="28"/>
        </w:rPr>
        <w:t xml:space="preserve">. </w:t>
      </w:r>
      <w:r w:rsidR="004F4829">
        <w:rPr>
          <w:rFonts w:ascii="Times New Roman" w:hAnsi="Times New Roman" w:cs="Times New Roman"/>
          <w:sz w:val="28"/>
          <w:szCs w:val="28"/>
        </w:rPr>
        <w:t>Các dự án chuẩn bị ĐTXD của Tổng công ty đã đạt được những kết quả rõ rệt</w:t>
      </w:r>
      <w:r w:rsidR="00292F7F">
        <w:rPr>
          <w:rFonts w:ascii="Times New Roman" w:hAnsi="Times New Roman" w:cs="Times New Roman"/>
          <w:sz w:val="28"/>
          <w:szCs w:val="28"/>
        </w:rPr>
        <w:t xml:space="preserve"> như hoàn thành công tác khảo sát, đánh giá bổ sung các dự án cải tạo, nâng cấp hệ thống </w:t>
      </w:r>
      <w:r w:rsidR="00B97F74">
        <w:rPr>
          <w:rFonts w:ascii="Times New Roman" w:hAnsi="Times New Roman" w:cs="Times New Roman"/>
          <w:sz w:val="28"/>
          <w:szCs w:val="28"/>
        </w:rPr>
        <w:t>điều khiển phân tán (DCS)</w:t>
      </w:r>
      <w:r w:rsidR="00292F7F">
        <w:rPr>
          <w:rFonts w:ascii="Times New Roman" w:hAnsi="Times New Roman" w:cs="Times New Roman"/>
          <w:sz w:val="28"/>
          <w:szCs w:val="28"/>
        </w:rPr>
        <w:t xml:space="preserve"> Nhà máy Nhiệt điện Uông Bí, </w:t>
      </w:r>
      <w:r w:rsidR="00946680">
        <w:rPr>
          <w:rFonts w:ascii="Times New Roman" w:hAnsi="Times New Roman" w:cs="Times New Roman"/>
          <w:sz w:val="28"/>
          <w:szCs w:val="28"/>
        </w:rPr>
        <w:t>dự án cân than và phân tích than trực tuyến của băng tải Nhà máy Nhiệt điện Duyên Hải..</w:t>
      </w:r>
      <w:r w:rsidR="004F4829">
        <w:rPr>
          <w:rFonts w:ascii="Times New Roman" w:hAnsi="Times New Roman" w:cs="Times New Roman"/>
          <w:sz w:val="28"/>
          <w:szCs w:val="28"/>
        </w:rPr>
        <w:t>.</w:t>
      </w:r>
    </w:p>
    <w:p w14:paraId="3B482CFA" w14:textId="6F0A9BB0" w:rsidR="00B96523" w:rsidRPr="00EB219D" w:rsidRDefault="00EB219D" w:rsidP="00B96523">
      <w:pPr>
        <w:spacing w:before="120" w:after="120"/>
        <w:ind w:firstLine="709"/>
        <w:jc w:val="both"/>
        <w:rPr>
          <w:rFonts w:ascii="Times New Roman" w:hAnsi="Times New Roman" w:cs="Times New Roman"/>
          <w:i/>
          <w:iCs/>
          <w:noProof/>
          <w:sz w:val="28"/>
          <w:szCs w:val="28"/>
          <w:lang w:val="vi-VN"/>
        </w:rPr>
      </w:pPr>
      <w:r>
        <w:rPr>
          <w:rFonts w:ascii="Times New Roman" w:hAnsi="Times New Roman" w:cs="Times New Roman"/>
          <w:noProof/>
          <w:sz w:val="28"/>
          <w:szCs w:val="28"/>
          <w:lang w:val="vi-VN"/>
        </w:rPr>
        <w:t>Về công tác chuyển đổi số, EVN</w:t>
      </w:r>
      <w:r w:rsidRPr="00EB219D">
        <w:rPr>
          <w:rFonts w:ascii="Times New Roman" w:hAnsi="Times New Roman" w:cs="Times New Roman"/>
          <w:i/>
          <w:iCs/>
          <w:noProof/>
          <w:sz w:val="28"/>
          <w:szCs w:val="28"/>
          <w:lang w:val="vi-VN"/>
        </w:rPr>
        <w:t>GENCO1</w:t>
      </w:r>
      <w:r>
        <w:rPr>
          <w:rFonts w:ascii="Times New Roman" w:hAnsi="Times New Roman" w:cs="Times New Roman"/>
          <w:noProof/>
          <w:sz w:val="28"/>
          <w:szCs w:val="28"/>
          <w:lang w:val="vi-VN"/>
        </w:rPr>
        <w:t xml:space="preserve"> đã </w:t>
      </w:r>
      <w:r w:rsidR="008F7C0D">
        <w:rPr>
          <w:rFonts w:ascii="Times New Roman" w:hAnsi="Times New Roman" w:cs="Times New Roman"/>
          <w:noProof/>
          <w:sz w:val="28"/>
          <w:szCs w:val="28"/>
        </w:rPr>
        <w:t>giao</w:t>
      </w:r>
      <w:r>
        <w:rPr>
          <w:rFonts w:ascii="Times New Roman" w:hAnsi="Times New Roman" w:cs="Times New Roman"/>
          <w:noProof/>
          <w:sz w:val="28"/>
          <w:szCs w:val="28"/>
          <w:lang w:val="vi-VN"/>
        </w:rPr>
        <w:t xml:space="preserve"> Kế hoạch chuyển đổi số năm 2022 </w:t>
      </w:r>
      <w:r w:rsidR="008F7C0D">
        <w:rPr>
          <w:rFonts w:ascii="Times New Roman" w:hAnsi="Times New Roman" w:cs="Times New Roman"/>
          <w:noProof/>
          <w:sz w:val="28"/>
          <w:szCs w:val="28"/>
        </w:rPr>
        <w:t xml:space="preserve">cho các đơn vị </w:t>
      </w:r>
      <w:r>
        <w:rPr>
          <w:rFonts w:ascii="Times New Roman" w:hAnsi="Times New Roman" w:cs="Times New Roman"/>
          <w:noProof/>
          <w:sz w:val="28"/>
          <w:szCs w:val="28"/>
          <w:lang w:val="vi-VN"/>
        </w:rPr>
        <w:t xml:space="preserve">theo Quyết định số </w:t>
      </w:r>
      <w:r w:rsidR="001F2B43">
        <w:rPr>
          <w:rFonts w:ascii="Times New Roman" w:hAnsi="Times New Roman" w:cs="Times New Roman"/>
          <w:noProof/>
          <w:sz w:val="28"/>
          <w:szCs w:val="28"/>
        </w:rPr>
        <w:t>94</w:t>
      </w:r>
      <w:r>
        <w:rPr>
          <w:rFonts w:ascii="Times New Roman" w:hAnsi="Times New Roman" w:cs="Times New Roman"/>
          <w:noProof/>
          <w:sz w:val="28"/>
          <w:szCs w:val="28"/>
          <w:lang w:val="vi-VN"/>
        </w:rPr>
        <w:t xml:space="preserve">/QĐ-HĐTV ngày </w:t>
      </w:r>
      <w:r w:rsidR="001F2B43">
        <w:rPr>
          <w:rFonts w:ascii="Times New Roman" w:hAnsi="Times New Roman" w:cs="Times New Roman"/>
          <w:noProof/>
          <w:sz w:val="28"/>
          <w:szCs w:val="28"/>
        </w:rPr>
        <w:t>02/3</w:t>
      </w:r>
      <w:r>
        <w:rPr>
          <w:rFonts w:ascii="Times New Roman" w:hAnsi="Times New Roman" w:cs="Times New Roman"/>
          <w:noProof/>
          <w:sz w:val="28"/>
          <w:szCs w:val="28"/>
          <w:lang w:val="vi-VN"/>
        </w:rPr>
        <w:t xml:space="preserve">/2022. </w:t>
      </w:r>
      <w:r w:rsidR="005A64A6">
        <w:rPr>
          <w:rFonts w:ascii="Times New Roman" w:hAnsi="Times New Roman" w:cs="Times New Roman"/>
          <w:noProof/>
          <w:sz w:val="28"/>
          <w:szCs w:val="28"/>
        </w:rPr>
        <w:t xml:space="preserve">Các ứng dụng, phần mềm phục vụ cho hoạt động SXKD như </w:t>
      </w:r>
      <w:r w:rsidR="005A64A6" w:rsidRPr="005A64A6">
        <w:rPr>
          <w:rFonts w:ascii="Times New Roman" w:hAnsi="Times New Roman" w:cs="Times New Roman"/>
          <w:noProof/>
          <w:sz w:val="28"/>
          <w:szCs w:val="28"/>
        </w:rPr>
        <w:t>EVN</w:t>
      </w:r>
      <w:r w:rsidR="005A64A6" w:rsidRPr="005A64A6">
        <w:rPr>
          <w:rFonts w:ascii="Times New Roman" w:hAnsi="Times New Roman" w:cs="Times New Roman"/>
          <w:i/>
          <w:iCs/>
          <w:noProof/>
          <w:sz w:val="28"/>
          <w:szCs w:val="28"/>
        </w:rPr>
        <w:t>GENCO1</w:t>
      </w:r>
      <w:r w:rsidR="005A64A6">
        <w:rPr>
          <w:rFonts w:ascii="Times New Roman" w:hAnsi="Times New Roman" w:cs="Times New Roman"/>
          <w:noProof/>
          <w:sz w:val="28"/>
          <w:szCs w:val="28"/>
        </w:rPr>
        <w:t xml:space="preserve"> Portal, App EVN</w:t>
      </w:r>
      <w:r w:rsidR="005A64A6" w:rsidRPr="005A64A6">
        <w:rPr>
          <w:rFonts w:ascii="Times New Roman" w:hAnsi="Times New Roman" w:cs="Times New Roman"/>
          <w:i/>
          <w:iCs/>
          <w:noProof/>
          <w:sz w:val="28"/>
          <w:szCs w:val="28"/>
        </w:rPr>
        <w:t>GENCO1</w:t>
      </w:r>
      <w:r w:rsidR="005A64A6">
        <w:rPr>
          <w:rFonts w:ascii="Times New Roman" w:hAnsi="Times New Roman" w:cs="Times New Roman"/>
          <w:noProof/>
          <w:sz w:val="28"/>
          <w:szCs w:val="28"/>
        </w:rPr>
        <w:t xml:space="preserve">, </w:t>
      </w:r>
      <w:r w:rsidR="00F66E7F">
        <w:rPr>
          <w:rFonts w:ascii="Times New Roman" w:hAnsi="Times New Roman" w:cs="Times New Roman"/>
          <w:noProof/>
          <w:sz w:val="28"/>
          <w:szCs w:val="28"/>
        </w:rPr>
        <w:t>B</w:t>
      </w:r>
      <w:r w:rsidR="005A64A6">
        <w:rPr>
          <w:rFonts w:ascii="Times New Roman" w:hAnsi="Times New Roman" w:cs="Times New Roman"/>
          <w:noProof/>
          <w:sz w:val="28"/>
          <w:szCs w:val="28"/>
        </w:rPr>
        <w:t xml:space="preserve">áo cáo thông minh Business Intelligence… </w:t>
      </w:r>
      <w:r w:rsidR="005A64A6" w:rsidRPr="005A64A6">
        <w:rPr>
          <w:rFonts w:ascii="Times New Roman" w:hAnsi="Times New Roman" w:cs="Times New Roman"/>
          <w:noProof/>
          <w:sz w:val="28"/>
          <w:szCs w:val="28"/>
        </w:rPr>
        <w:t>liên</w:t>
      </w:r>
      <w:r w:rsidR="005A64A6">
        <w:rPr>
          <w:rFonts w:ascii="Times New Roman" w:hAnsi="Times New Roman" w:cs="Times New Roman"/>
          <w:noProof/>
          <w:sz w:val="28"/>
          <w:szCs w:val="28"/>
        </w:rPr>
        <w:t xml:space="preserve"> tục được EVN</w:t>
      </w:r>
      <w:r w:rsidR="005A64A6" w:rsidRPr="005A64A6">
        <w:rPr>
          <w:rFonts w:ascii="Times New Roman" w:hAnsi="Times New Roman" w:cs="Times New Roman"/>
          <w:i/>
          <w:iCs/>
          <w:noProof/>
          <w:sz w:val="28"/>
          <w:szCs w:val="28"/>
        </w:rPr>
        <w:t>GENCO1</w:t>
      </w:r>
      <w:r w:rsidR="005A64A6">
        <w:rPr>
          <w:rFonts w:ascii="Times New Roman" w:hAnsi="Times New Roman" w:cs="Times New Roman"/>
          <w:noProof/>
          <w:sz w:val="28"/>
          <w:szCs w:val="28"/>
        </w:rPr>
        <w:t xml:space="preserve"> triển khai thử nghiệm, hoàn thiện tính năng để chính thức đưa vào hoạt động. </w:t>
      </w:r>
      <w:r w:rsidR="00414218">
        <w:rPr>
          <w:rFonts w:ascii="Times New Roman" w:hAnsi="Times New Roman" w:cs="Times New Roman"/>
          <w:noProof/>
          <w:sz w:val="28"/>
          <w:szCs w:val="28"/>
          <w:lang w:val="vi-VN"/>
        </w:rPr>
        <w:t xml:space="preserve">Tổng công ty </w:t>
      </w:r>
      <w:r w:rsidR="005A64A6">
        <w:rPr>
          <w:rFonts w:ascii="Times New Roman" w:hAnsi="Times New Roman" w:cs="Times New Roman"/>
          <w:noProof/>
          <w:sz w:val="28"/>
          <w:szCs w:val="28"/>
        </w:rPr>
        <w:t xml:space="preserve">tiếp tục </w:t>
      </w:r>
      <w:r w:rsidR="00414218">
        <w:rPr>
          <w:rFonts w:ascii="Times New Roman" w:hAnsi="Times New Roman" w:cs="Times New Roman"/>
          <w:noProof/>
          <w:sz w:val="28"/>
          <w:szCs w:val="28"/>
          <w:lang w:val="vi-VN"/>
        </w:rPr>
        <w:t xml:space="preserve">phối hợp chặt chẽ với </w:t>
      </w:r>
      <w:r w:rsidR="00C8644C">
        <w:rPr>
          <w:rFonts w:ascii="Times New Roman" w:hAnsi="Times New Roman" w:cs="Times New Roman"/>
          <w:noProof/>
          <w:sz w:val="28"/>
          <w:szCs w:val="28"/>
          <w:lang w:val="vi-VN"/>
        </w:rPr>
        <w:t xml:space="preserve">Tập đoàn </w:t>
      </w:r>
      <w:r w:rsidR="00414218">
        <w:rPr>
          <w:rFonts w:ascii="Times New Roman" w:hAnsi="Times New Roman" w:cs="Times New Roman"/>
          <w:noProof/>
          <w:sz w:val="28"/>
          <w:szCs w:val="28"/>
          <w:lang w:val="vi-VN"/>
        </w:rPr>
        <w:t xml:space="preserve">FPT để </w:t>
      </w:r>
      <w:r w:rsidR="005A64A6">
        <w:rPr>
          <w:rFonts w:ascii="Times New Roman" w:hAnsi="Times New Roman" w:cs="Times New Roman"/>
          <w:noProof/>
          <w:sz w:val="28"/>
          <w:szCs w:val="28"/>
        </w:rPr>
        <w:t>hoàn thiện</w:t>
      </w:r>
      <w:r w:rsidR="00414218">
        <w:rPr>
          <w:rFonts w:ascii="Times New Roman" w:hAnsi="Times New Roman" w:cs="Times New Roman"/>
          <w:noProof/>
          <w:sz w:val="28"/>
          <w:szCs w:val="28"/>
          <w:lang w:val="vi-VN"/>
        </w:rPr>
        <w:t xml:space="preserve"> lộ trình chuyển đổi số, lộ trình hiện đại hoá hạ tầng công nghệ thông tin, bảo mật </w:t>
      </w:r>
      <w:commentRangeStart w:id="0"/>
      <w:r w:rsidR="00414218">
        <w:rPr>
          <w:rFonts w:ascii="Times New Roman" w:hAnsi="Times New Roman" w:cs="Times New Roman"/>
          <w:noProof/>
          <w:sz w:val="28"/>
          <w:szCs w:val="28"/>
          <w:lang w:val="vi-VN"/>
        </w:rPr>
        <w:t xml:space="preserve">IT, OT </w:t>
      </w:r>
      <w:commentRangeEnd w:id="0"/>
      <w:r w:rsidR="006A5D48">
        <w:rPr>
          <w:rStyle w:val="CommentReference"/>
        </w:rPr>
        <w:commentReference w:id="0"/>
      </w:r>
      <w:r w:rsidR="00414218">
        <w:rPr>
          <w:rFonts w:ascii="Times New Roman" w:hAnsi="Times New Roman" w:cs="Times New Roman"/>
          <w:noProof/>
          <w:sz w:val="28"/>
          <w:szCs w:val="28"/>
          <w:lang w:val="vi-VN"/>
        </w:rPr>
        <w:t>giai đoạn 2022 – 2025, định hướng đến năm 2030.</w:t>
      </w:r>
    </w:p>
    <w:p w14:paraId="482BD765" w14:textId="073F7C68" w:rsidR="00F038ED" w:rsidRDefault="00F038ED" w:rsidP="00F038ED">
      <w:pPr>
        <w:ind w:right="44" w:firstLine="720"/>
        <w:jc w:val="both"/>
        <w:rPr>
          <w:rFonts w:ascii="Times New Roman" w:hAnsi="Times New Roman" w:cs="Times New Roman"/>
          <w:sz w:val="28"/>
          <w:szCs w:val="28"/>
          <w:lang w:val="vi-VN"/>
        </w:rPr>
      </w:pPr>
      <w:r w:rsidRPr="00F038ED">
        <w:rPr>
          <w:rFonts w:ascii="Times New Roman" w:hAnsi="Times New Roman" w:cs="Times New Roman"/>
          <w:sz w:val="28"/>
          <w:szCs w:val="28"/>
        </w:rPr>
        <w:t>Về công tác cổ phần hóa</w:t>
      </w:r>
      <w:r w:rsidR="005B7320">
        <w:rPr>
          <w:rFonts w:ascii="Times New Roman" w:hAnsi="Times New Roman" w:cs="Times New Roman"/>
          <w:sz w:val="28"/>
          <w:szCs w:val="28"/>
          <w:lang w:val="vi-VN"/>
        </w:rPr>
        <w:t>,</w:t>
      </w:r>
      <w:r w:rsidRPr="00F038ED">
        <w:rPr>
          <w:rFonts w:ascii="Times New Roman" w:hAnsi="Times New Roman" w:cs="Times New Roman"/>
          <w:sz w:val="28"/>
          <w:szCs w:val="28"/>
        </w:rPr>
        <w:t xml:space="preserve"> EVN</w:t>
      </w:r>
      <w:r w:rsidRPr="00F038ED">
        <w:rPr>
          <w:rFonts w:ascii="Times New Roman" w:hAnsi="Times New Roman" w:cs="Times New Roman"/>
          <w:i/>
          <w:iCs/>
          <w:sz w:val="28"/>
          <w:szCs w:val="28"/>
        </w:rPr>
        <w:t>GENCO1</w:t>
      </w:r>
      <w:r w:rsidRPr="00F038ED">
        <w:rPr>
          <w:rFonts w:ascii="Times New Roman" w:hAnsi="Times New Roman" w:cs="Times New Roman"/>
          <w:sz w:val="28"/>
          <w:szCs w:val="28"/>
        </w:rPr>
        <w:t xml:space="preserve"> đang </w:t>
      </w:r>
      <w:r w:rsidR="00BD77F9">
        <w:rPr>
          <w:rFonts w:ascii="Times New Roman" w:hAnsi="Times New Roman" w:cs="Times New Roman"/>
          <w:sz w:val="28"/>
          <w:szCs w:val="28"/>
        </w:rPr>
        <w:t>bám sát hướng dẫn chỉ đạo</w:t>
      </w:r>
      <w:r w:rsidR="0006198B">
        <w:rPr>
          <w:rFonts w:ascii="Times New Roman" w:hAnsi="Times New Roman" w:cs="Times New Roman"/>
          <w:sz w:val="28"/>
          <w:szCs w:val="28"/>
        </w:rPr>
        <w:t xml:space="preserve"> và giải trình các nội dung theo yêu cầu</w:t>
      </w:r>
      <w:r w:rsidR="00BD77F9">
        <w:rPr>
          <w:rFonts w:ascii="Times New Roman" w:hAnsi="Times New Roman" w:cs="Times New Roman"/>
          <w:sz w:val="28"/>
          <w:szCs w:val="28"/>
        </w:rPr>
        <w:t xml:space="preserve"> của các cơ quan có thẩm quyền</w:t>
      </w:r>
      <w:r w:rsidR="005B7320">
        <w:rPr>
          <w:rFonts w:ascii="Times New Roman" w:hAnsi="Times New Roman" w:cs="Times New Roman"/>
          <w:sz w:val="28"/>
          <w:szCs w:val="28"/>
          <w:lang w:val="vi-VN"/>
        </w:rPr>
        <w:t xml:space="preserve"> đối với việc chuyển giao Nhà máy Nhiệt điện Duyên Hải 3 </w:t>
      </w:r>
      <w:r w:rsidR="006A5D48">
        <w:rPr>
          <w:rFonts w:ascii="Times New Roman" w:hAnsi="Times New Roman" w:cs="Times New Roman"/>
          <w:sz w:val="28"/>
          <w:szCs w:val="28"/>
        </w:rPr>
        <w:t>M</w:t>
      </w:r>
      <w:r w:rsidR="006A5D48">
        <w:rPr>
          <w:rFonts w:ascii="Times New Roman" w:hAnsi="Times New Roman" w:cs="Times New Roman"/>
          <w:sz w:val="28"/>
          <w:szCs w:val="28"/>
          <w:lang w:val="vi-VN"/>
        </w:rPr>
        <w:t xml:space="preserve">ở </w:t>
      </w:r>
      <w:r w:rsidR="005B7320">
        <w:rPr>
          <w:rFonts w:ascii="Times New Roman" w:hAnsi="Times New Roman" w:cs="Times New Roman"/>
          <w:sz w:val="28"/>
          <w:szCs w:val="28"/>
          <w:lang w:val="vi-VN"/>
        </w:rPr>
        <w:t>rộng</w:t>
      </w:r>
      <w:r w:rsidR="00375F4C">
        <w:rPr>
          <w:rFonts w:ascii="Times New Roman" w:hAnsi="Times New Roman" w:cs="Times New Roman"/>
          <w:sz w:val="28"/>
          <w:szCs w:val="28"/>
          <w:lang w:val="vi-VN"/>
        </w:rPr>
        <w:t xml:space="preserve"> từ EVN về EVN</w:t>
      </w:r>
      <w:r w:rsidR="00375F4C" w:rsidRPr="00375F4C">
        <w:rPr>
          <w:rFonts w:ascii="Times New Roman" w:hAnsi="Times New Roman" w:cs="Times New Roman"/>
          <w:i/>
          <w:iCs/>
          <w:sz w:val="28"/>
          <w:szCs w:val="28"/>
          <w:lang w:val="vi-VN"/>
        </w:rPr>
        <w:t>GENCO1</w:t>
      </w:r>
      <w:r w:rsidR="00375F4C">
        <w:rPr>
          <w:rFonts w:ascii="Times New Roman" w:hAnsi="Times New Roman" w:cs="Times New Roman"/>
          <w:sz w:val="28"/>
          <w:szCs w:val="28"/>
          <w:lang w:val="vi-VN"/>
        </w:rPr>
        <w:t xml:space="preserve">. </w:t>
      </w:r>
    </w:p>
    <w:p w14:paraId="62F64C96" w14:textId="142678D4" w:rsidR="00FE3032" w:rsidRPr="0001018C" w:rsidRDefault="00FE3032" w:rsidP="00F038ED">
      <w:pPr>
        <w:ind w:right="44" w:firstLine="720"/>
        <w:jc w:val="both"/>
        <w:rPr>
          <w:rFonts w:ascii="Times New Roman" w:hAnsi="Times New Roman" w:cs="Times New Roman"/>
          <w:sz w:val="28"/>
          <w:szCs w:val="28"/>
        </w:rPr>
      </w:pPr>
      <w:r>
        <w:rPr>
          <w:rFonts w:ascii="Times New Roman" w:hAnsi="Times New Roman" w:cs="Times New Roman"/>
          <w:sz w:val="28"/>
          <w:szCs w:val="28"/>
          <w:lang w:val="vi-VN"/>
        </w:rPr>
        <w:t>Công tác an sinh xã hội tiếp tục được Tổng công ty quan tâm thực hiện</w:t>
      </w:r>
      <w:r w:rsidR="0001018C">
        <w:rPr>
          <w:rFonts w:ascii="Times New Roman" w:hAnsi="Times New Roman" w:cs="Times New Roman"/>
          <w:sz w:val="28"/>
          <w:szCs w:val="28"/>
        </w:rPr>
        <w:t xml:space="preserve"> với hơn 1.200 suất quà được trao đến những người có hoàn cảnh khó khăn. H</w:t>
      </w:r>
      <w:r w:rsidR="005D73C4">
        <w:rPr>
          <w:rFonts w:ascii="Times New Roman" w:hAnsi="Times New Roman" w:cs="Times New Roman"/>
          <w:sz w:val="28"/>
          <w:szCs w:val="28"/>
          <w:lang w:val="vi-VN"/>
        </w:rPr>
        <w:t>oạt động thả cá thường niên để góp phần tái tạo nguồn thuỷ sản bảo vệ môi trường khu vực lòng hồ thuỷ điện</w:t>
      </w:r>
      <w:r w:rsidR="0001018C">
        <w:rPr>
          <w:rFonts w:ascii="Times New Roman" w:hAnsi="Times New Roman" w:cs="Times New Roman"/>
          <w:sz w:val="28"/>
          <w:szCs w:val="28"/>
        </w:rPr>
        <w:t xml:space="preserve"> và hoạt động hưởng ứng Tết trồng cây được Tổng công ty và các đơn vị được duy trì tốt</w:t>
      </w:r>
      <w:r w:rsidR="005D73C4">
        <w:rPr>
          <w:rFonts w:ascii="Times New Roman" w:hAnsi="Times New Roman" w:cs="Times New Roman"/>
          <w:sz w:val="28"/>
          <w:szCs w:val="28"/>
          <w:lang w:val="vi-VN"/>
        </w:rPr>
        <w:t>.</w:t>
      </w:r>
      <w:r w:rsidR="0001018C">
        <w:rPr>
          <w:rFonts w:ascii="Times New Roman" w:hAnsi="Times New Roman" w:cs="Times New Roman"/>
          <w:sz w:val="28"/>
          <w:szCs w:val="28"/>
        </w:rPr>
        <w:t xml:space="preserve"> Đặc biệt, ngày 30/3/2022, EVN</w:t>
      </w:r>
      <w:r w:rsidR="0001018C" w:rsidRPr="0001018C">
        <w:rPr>
          <w:rFonts w:ascii="Times New Roman" w:hAnsi="Times New Roman" w:cs="Times New Roman"/>
          <w:i/>
          <w:iCs/>
          <w:sz w:val="28"/>
          <w:szCs w:val="28"/>
        </w:rPr>
        <w:t>GENCO1</w:t>
      </w:r>
      <w:r w:rsidR="0001018C">
        <w:rPr>
          <w:rFonts w:ascii="Times New Roman" w:hAnsi="Times New Roman" w:cs="Times New Roman"/>
          <w:sz w:val="28"/>
          <w:szCs w:val="28"/>
        </w:rPr>
        <w:t xml:space="preserve"> đã trao tặng thêm 02 căn nhà tình nghĩa, nâng tổng số căn nhà tình nghĩa được trao cho các gia đình chính sách trên địa bàn tỉnh Trà Vinh từ năm 2020 đến nay lên 10 căn nhà.</w:t>
      </w:r>
    </w:p>
    <w:p w14:paraId="5332F6CC" w14:textId="390E8BD6" w:rsidR="00CC240D" w:rsidRPr="00154341" w:rsidRDefault="009A2BAF" w:rsidP="0035725F">
      <w:pPr>
        <w:spacing w:before="120" w:after="120" w:line="288" w:lineRule="auto"/>
        <w:ind w:firstLine="720"/>
        <w:jc w:val="both"/>
        <w:rPr>
          <w:rFonts w:ascii="Times New Roman" w:hAnsi="Times New Roman" w:cs="Times New Roman"/>
          <w:bCs/>
          <w:sz w:val="28"/>
          <w:szCs w:val="28"/>
          <w:shd w:val="clear" w:color="auto" w:fill="FFFFFF"/>
        </w:rPr>
      </w:pPr>
      <w:r w:rsidRPr="008C6923">
        <w:rPr>
          <w:rFonts w:ascii="Times New Roman" w:hAnsi="Times New Roman" w:cs="Times New Roman"/>
          <w:sz w:val="28"/>
          <w:szCs w:val="28"/>
          <w:lang w:val="vi-VN"/>
        </w:rPr>
        <w:lastRenderedPageBreak/>
        <w:t>C</w:t>
      </w:r>
      <w:r w:rsidR="00366EF5" w:rsidRPr="008C6923">
        <w:rPr>
          <w:rFonts w:ascii="Times New Roman" w:hAnsi="Times New Roman" w:cs="Times New Roman"/>
          <w:sz w:val="28"/>
          <w:szCs w:val="28"/>
        </w:rPr>
        <w:t>ông tác phòng, chống dịch bệnh Covid</w:t>
      </w:r>
      <w:r w:rsidR="00366EF5" w:rsidRPr="008C6923">
        <w:rPr>
          <w:rFonts w:ascii="Times New Roman" w:hAnsi="Times New Roman" w:cs="Times New Roman"/>
          <w:sz w:val="28"/>
          <w:szCs w:val="28"/>
          <w:lang w:val="vi-VN"/>
        </w:rPr>
        <w:t xml:space="preserve"> </w:t>
      </w:r>
      <w:r w:rsidRPr="008C6923">
        <w:rPr>
          <w:rFonts w:ascii="Times New Roman" w:hAnsi="Times New Roman" w:cs="Times New Roman"/>
          <w:sz w:val="28"/>
          <w:szCs w:val="28"/>
          <w:lang w:val="vi-VN"/>
        </w:rPr>
        <w:t xml:space="preserve">- </w:t>
      </w:r>
      <w:r w:rsidR="00366EF5" w:rsidRPr="008C6923">
        <w:rPr>
          <w:rFonts w:ascii="Times New Roman" w:hAnsi="Times New Roman" w:cs="Times New Roman"/>
          <w:sz w:val="28"/>
          <w:szCs w:val="28"/>
        </w:rPr>
        <w:t>19</w:t>
      </w:r>
      <w:r w:rsidRPr="008C6923">
        <w:rPr>
          <w:rFonts w:ascii="Times New Roman" w:hAnsi="Times New Roman" w:cs="Times New Roman"/>
          <w:sz w:val="28"/>
          <w:szCs w:val="28"/>
          <w:lang w:val="vi-VN"/>
        </w:rPr>
        <w:t xml:space="preserve"> được</w:t>
      </w:r>
      <w:r w:rsidR="00366EF5" w:rsidRPr="008C6923">
        <w:rPr>
          <w:rFonts w:ascii="Times New Roman" w:hAnsi="Times New Roman" w:cs="Times New Roman"/>
          <w:sz w:val="28"/>
          <w:szCs w:val="28"/>
        </w:rPr>
        <w:t xml:space="preserve"> EVN</w:t>
      </w:r>
      <w:r w:rsidR="00366EF5" w:rsidRPr="008C6923">
        <w:rPr>
          <w:rFonts w:ascii="Times New Roman" w:hAnsi="Times New Roman" w:cs="Times New Roman"/>
          <w:i/>
          <w:iCs/>
          <w:sz w:val="28"/>
          <w:szCs w:val="28"/>
        </w:rPr>
        <w:t xml:space="preserve">GENCO1 </w:t>
      </w:r>
      <w:r w:rsidR="00366EF5" w:rsidRPr="008C6923">
        <w:rPr>
          <w:rFonts w:ascii="Times New Roman" w:hAnsi="Times New Roman" w:cs="Times New Roman"/>
          <w:sz w:val="28"/>
          <w:szCs w:val="28"/>
        </w:rPr>
        <w:t>tiếp tục thực hiện nghiêm</w:t>
      </w:r>
      <w:r w:rsidR="008C6923">
        <w:rPr>
          <w:rFonts w:ascii="Times New Roman" w:hAnsi="Times New Roman" w:cs="Times New Roman"/>
          <w:sz w:val="28"/>
          <w:szCs w:val="28"/>
        </w:rPr>
        <w:t>,</w:t>
      </w:r>
      <w:r w:rsidR="008C6923" w:rsidRPr="008C6923">
        <w:rPr>
          <w:rFonts w:ascii="Times New Roman" w:hAnsi="Times New Roman" w:cs="Times New Roman"/>
          <w:sz w:val="28"/>
          <w:szCs w:val="28"/>
        </w:rPr>
        <w:t xml:space="preserve"> </w:t>
      </w:r>
      <w:r w:rsidR="008C6923" w:rsidRPr="008C6923">
        <w:rPr>
          <w:rFonts w:ascii="Times New Roman" w:hAnsi="Times New Roman" w:cs="Times New Roman"/>
          <w:color w:val="000000"/>
          <w:sz w:val="28"/>
          <w:szCs w:val="28"/>
          <w:shd w:val="clear" w:color="auto" w:fill="FFFFFF"/>
        </w:rPr>
        <w:t xml:space="preserve">đồng thời đảm bảo thích ứng an toàn, linh hoạt, kiểm soát hiệu quả dịch </w:t>
      </w:r>
      <w:r w:rsidR="008C6923">
        <w:rPr>
          <w:rFonts w:ascii="Times New Roman" w:hAnsi="Times New Roman" w:cs="Times New Roman"/>
          <w:color w:val="000000"/>
          <w:sz w:val="28"/>
          <w:szCs w:val="28"/>
          <w:shd w:val="clear" w:color="auto" w:fill="FFFFFF"/>
        </w:rPr>
        <w:t>bệnh</w:t>
      </w:r>
      <w:r w:rsidR="008C6923" w:rsidRPr="008C6923">
        <w:rPr>
          <w:rFonts w:ascii="Times New Roman" w:hAnsi="Times New Roman" w:cs="Times New Roman"/>
          <w:color w:val="000000"/>
          <w:sz w:val="28"/>
          <w:szCs w:val="28"/>
          <w:shd w:val="clear" w:color="auto" w:fill="FFFFFF"/>
        </w:rPr>
        <w:t xml:space="preserve"> trong tình hình mới</w:t>
      </w:r>
      <w:r w:rsidRPr="008C692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14:paraId="78C5DC52" w14:textId="054B8984" w:rsidR="00C62E05" w:rsidRPr="000602DB" w:rsidRDefault="00C62E05" w:rsidP="00CC240D">
      <w:pPr>
        <w:tabs>
          <w:tab w:val="left" w:pos="851"/>
        </w:tabs>
        <w:spacing w:before="120" w:after="120" w:line="276" w:lineRule="auto"/>
        <w:ind w:firstLine="709"/>
        <w:jc w:val="both"/>
        <w:rPr>
          <w:rFonts w:ascii="Times New Roman" w:hAnsi="Times New Roman" w:cs="Times New Roman"/>
          <w:sz w:val="28"/>
          <w:szCs w:val="28"/>
          <w:lang w:val="vi-VN"/>
        </w:rPr>
      </w:pPr>
      <w:r w:rsidRPr="00AB15D6">
        <w:rPr>
          <w:rStyle w:val="Strong"/>
          <w:rFonts w:ascii="Times New Roman" w:hAnsi="Times New Roman" w:cs="Times New Roman"/>
          <w:sz w:val="28"/>
          <w:szCs w:val="28"/>
        </w:rPr>
        <w:t xml:space="preserve">Nhiệm vụ trọng tâm </w:t>
      </w:r>
      <w:r w:rsidR="002B3E92">
        <w:rPr>
          <w:rStyle w:val="Strong"/>
          <w:rFonts w:ascii="Times New Roman" w:hAnsi="Times New Roman" w:cs="Times New Roman"/>
          <w:sz w:val="28"/>
          <w:szCs w:val="28"/>
        </w:rPr>
        <w:t xml:space="preserve">Quý II và </w:t>
      </w:r>
      <w:r w:rsidR="00373913">
        <w:rPr>
          <w:rStyle w:val="Strong"/>
          <w:rFonts w:ascii="Times New Roman" w:hAnsi="Times New Roman" w:cs="Times New Roman"/>
          <w:sz w:val="28"/>
          <w:szCs w:val="28"/>
        </w:rPr>
        <w:t>tháng</w:t>
      </w:r>
      <w:r w:rsidR="00B014E8" w:rsidRPr="00AB15D6">
        <w:rPr>
          <w:rStyle w:val="Strong"/>
          <w:rFonts w:ascii="Times New Roman" w:hAnsi="Times New Roman" w:cs="Times New Roman"/>
          <w:sz w:val="28"/>
          <w:szCs w:val="28"/>
        </w:rPr>
        <w:t xml:space="preserve"> </w:t>
      </w:r>
      <w:r w:rsidR="002B3E92">
        <w:rPr>
          <w:rStyle w:val="Strong"/>
          <w:rFonts w:ascii="Times New Roman" w:hAnsi="Times New Roman" w:cs="Times New Roman"/>
          <w:sz w:val="28"/>
          <w:szCs w:val="28"/>
        </w:rPr>
        <w:t>4</w:t>
      </w:r>
      <w:r w:rsidR="000602DB">
        <w:rPr>
          <w:rStyle w:val="Strong"/>
          <w:rFonts w:ascii="Times New Roman" w:hAnsi="Times New Roman" w:cs="Times New Roman"/>
          <w:sz w:val="28"/>
          <w:szCs w:val="28"/>
          <w:lang w:val="vi-VN"/>
        </w:rPr>
        <w:t>/2022</w:t>
      </w:r>
    </w:p>
    <w:p w14:paraId="674F28DB" w14:textId="5C349246" w:rsidR="0022294A" w:rsidRDefault="007064DD" w:rsidP="0022294A">
      <w:pPr>
        <w:spacing w:before="120" w:after="120" w:line="288" w:lineRule="auto"/>
        <w:ind w:firstLine="709"/>
        <w:jc w:val="both"/>
        <w:outlineLvl w:val="0"/>
        <w:rPr>
          <w:rFonts w:ascii="Times New Roman" w:hAnsi="Times New Roman" w:cs="Times New Roman"/>
          <w:bCs/>
          <w:sz w:val="28"/>
          <w:szCs w:val="28"/>
        </w:rPr>
      </w:pPr>
      <w:r>
        <w:rPr>
          <w:rFonts w:ascii="Times New Roman" w:hAnsi="Times New Roman" w:cs="Times New Roman"/>
          <w:sz w:val="28"/>
          <w:szCs w:val="28"/>
        </w:rPr>
        <w:t xml:space="preserve">Tháng </w:t>
      </w:r>
      <w:r w:rsidR="00C841B2">
        <w:rPr>
          <w:rFonts w:ascii="Times New Roman" w:hAnsi="Times New Roman" w:cs="Times New Roman"/>
          <w:sz w:val="28"/>
          <w:szCs w:val="28"/>
        </w:rPr>
        <w:t>4</w:t>
      </w:r>
      <w:r w:rsidR="00D60952">
        <w:rPr>
          <w:rFonts w:ascii="Times New Roman" w:hAnsi="Times New Roman" w:cs="Times New Roman"/>
          <w:sz w:val="28"/>
          <w:szCs w:val="28"/>
          <w:lang w:val="vi-VN"/>
        </w:rPr>
        <w:t>/2022</w:t>
      </w:r>
      <w:r w:rsidR="003A13F9" w:rsidRPr="00AB15D6">
        <w:rPr>
          <w:rFonts w:ascii="Times New Roman" w:hAnsi="Times New Roman" w:cs="Times New Roman"/>
          <w:sz w:val="28"/>
          <w:szCs w:val="28"/>
        </w:rPr>
        <w:t>, nhiệm vụ được EVN</w:t>
      </w:r>
      <w:r w:rsidR="003A13F9" w:rsidRPr="00AB15D6">
        <w:rPr>
          <w:rFonts w:ascii="Times New Roman" w:hAnsi="Times New Roman" w:cs="Times New Roman"/>
          <w:i/>
          <w:iCs/>
          <w:sz w:val="28"/>
          <w:szCs w:val="28"/>
        </w:rPr>
        <w:t xml:space="preserve">GENCO1 </w:t>
      </w:r>
      <w:r w:rsidR="003A13F9" w:rsidRPr="00AB15D6">
        <w:rPr>
          <w:rFonts w:ascii="Times New Roman" w:hAnsi="Times New Roman" w:cs="Times New Roman"/>
          <w:sz w:val="28"/>
          <w:szCs w:val="28"/>
        </w:rPr>
        <w:t xml:space="preserve">đặt lên hàng đầu là </w:t>
      </w:r>
      <w:r w:rsidR="007600AE">
        <w:rPr>
          <w:rFonts w:ascii="Times New Roman" w:hAnsi="Times New Roman" w:cs="Times New Roman"/>
          <w:sz w:val="28"/>
          <w:szCs w:val="28"/>
        </w:rPr>
        <w:t>thực</w:t>
      </w:r>
      <w:r w:rsidR="007600AE">
        <w:rPr>
          <w:rFonts w:ascii="Times New Roman" w:hAnsi="Times New Roman" w:cs="Times New Roman"/>
          <w:sz w:val="28"/>
          <w:szCs w:val="28"/>
          <w:lang w:val="vi-VN"/>
        </w:rPr>
        <w:t xml:space="preserve"> hiện tốt</w:t>
      </w:r>
      <w:r w:rsidR="00F57BE8">
        <w:rPr>
          <w:rFonts w:ascii="Times New Roman" w:hAnsi="Times New Roman" w:cs="Times New Roman"/>
          <w:sz w:val="28"/>
          <w:szCs w:val="28"/>
          <w:lang w:val="vi-VN"/>
        </w:rPr>
        <w:t xml:space="preserve"> </w:t>
      </w:r>
      <w:r w:rsidR="006846EF">
        <w:rPr>
          <w:rFonts w:ascii="Times New Roman" w:hAnsi="Times New Roman" w:cs="Times New Roman"/>
          <w:sz w:val="28"/>
          <w:szCs w:val="28"/>
          <w:lang w:val="vi-VN"/>
        </w:rPr>
        <w:t>mục tiêu</w:t>
      </w:r>
      <w:r w:rsidR="00F57BE8">
        <w:rPr>
          <w:rFonts w:ascii="Times New Roman" w:hAnsi="Times New Roman" w:cs="Times New Roman"/>
          <w:sz w:val="28"/>
          <w:szCs w:val="28"/>
          <w:lang w:val="vi-VN"/>
        </w:rPr>
        <w:t xml:space="preserve"> kép</w:t>
      </w:r>
      <w:r w:rsidR="006A5D48">
        <w:rPr>
          <w:rFonts w:ascii="Times New Roman" w:hAnsi="Times New Roman" w:cs="Times New Roman"/>
          <w:sz w:val="28"/>
          <w:szCs w:val="28"/>
        </w:rPr>
        <w:t xml:space="preserve"> để </w:t>
      </w:r>
      <w:r w:rsidR="007600AE">
        <w:rPr>
          <w:rFonts w:ascii="Times New Roman" w:hAnsi="Times New Roman" w:cs="Times New Roman"/>
          <w:sz w:val="28"/>
          <w:szCs w:val="28"/>
          <w:lang w:val="vi-VN"/>
        </w:rPr>
        <w:t xml:space="preserve">hoàn thành </w:t>
      </w:r>
      <w:r>
        <w:rPr>
          <w:rFonts w:ascii="Times New Roman" w:hAnsi="Times New Roman" w:cs="Times New Roman"/>
          <w:sz w:val="28"/>
          <w:szCs w:val="28"/>
        </w:rPr>
        <w:t>sản lượng điện được giao 2.</w:t>
      </w:r>
      <w:r w:rsidR="00803375">
        <w:rPr>
          <w:rFonts w:ascii="Times New Roman" w:hAnsi="Times New Roman" w:cs="Times New Roman"/>
          <w:sz w:val="28"/>
          <w:szCs w:val="28"/>
        </w:rPr>
        <w:t>700</w:t>
      </w:r>
      <w:r>
        <w:rPr>
          <w:rFonts w:ascii="Times New Roman" w:hAnsi="Times New Roman" w:cs="Times New Roman"/>
          <w:sz w:val="28"/>
          <w:szCs w:val="28"/>
        </w:rPr>
        <w:t xml:space="preserve"> triệu kWh</w:t>
      </w:r>
      <w:r w:rsidR="003A13F9" w:rsidRPr="00AB15D6">
        <w:rPr>
          <w:rFonts w:ascii="Times New Roman" w:hAnsi="Times New Roman" w:cs="Times New Roman"/>
          <w:sz w:val="28"/>
          <w:szCs w:val="28"/>
        </w:rPr>
        <w:t xml:space="preserve">. </w:t>
      </w:r>
      <w:r w:rsidR="0022294A" w:rsidRPr="00AB15D6">
        <w:rPr>
          <w:rFonts w:ascii="Times New Roman" w:hAnsi="Times New Roman" w:cs="Times New Roman"/>
          <w:sz w:val="28"/>
          <w:szCs w:val="28"/>
        </w:rPr>
        <w:t xml:space="preserve">Công tác sửa chữa bảo dưỡng </w:t>
      </w:r>
      <w:r w:rsidR="00803375">
        <w:rPr>
          <w:rFonts w:ascii="Times New Roman" w:hAnsi="Times New Roman" w:cs="Times New Roman"/>
          <w:sz w:val="28"/>
          <w:szCs w:val="28"/>
        </w:rPr>
        <w:t>thực hiện đúng tiến độ; tích cực làm việc với các nhà cung cấp than để</w:t>
      </w:r>
      <w:r w:rsidR="00401B6C">
        <w:rPr>
          <w:rFonts w:ascii="Times New Roman" w:hAnsi="Times New Roman" w:cs="Times New Roman"/>
          <w:sz w:val="28"/>
          <w:szCs w:val="28"/>
          <w:lang w:val="vi-VN"/>
        </w:rPr>
        <w:t xml:space="preserve"> </w:t>
      </w:r>
      <w:r w:rsidR="0022294A" w:rsidRPr="00AB15D6">
        <w:rPr>
          <w:rFonts w:ascii="Times New Roman" w:hAnsi="Times New Roman" w:cs="Times New Roman"/>
          <w:bCs/>
          <w:sz w:val="28"/>
          <w:szCs w:val="28"/>
        </w:rPr>
        <w:t>đảm bảo</w:t>
      </w:r>
      <w:r w:rsidR="00803375">
        <w:rPr>
          <w:rFonts w:ascii="Times New Roman" w:hAnsi="Times New Roman" w:cs="Times New Roman"/>
          <w:bCs/>
          <w:sz w:val="28"/>
          <w:szCs w:val="28"/>
        </w:rPr>
        <w:t xml:space="preserve"> đủ than</w:t>
      </w:r>
      <w:r w:rsidR="00E37760">
        <w:rPr>
          <w:rFonts w:ascii="Times New Roman" w:hAnsi="Times New Roman" w:cs="Times New Roman"/>
          <w:bCs/>
          <w:sz w:val="28"/>
          <w:szCs w:val="28"/>
        </w:rPr>
        <w:t>; c</w:t>
      </w:r>
      <w:r w:rsidR="0022294A" w:rsidRPr="00AB15D6">
        <w:rPr>
          <w:rFonts w:ascii="Times New Roman" w:hAnsi="Times New Roman" w:cs="Times New Roman"/>
          <w:bCs/>
          <w:sz w:val="28"/>
          <w:szCs w:val="28"/>
        </w:rPr>
        <w:t>ác nhà máy thủy điện vận hành đảm bảo tuân thủ quy định</w:t>
      </w:r>
      <w:r w:rsidR="003816C5">
        <w:rPr>
          <w:rFonts w:ascii="Times New Roman" w:hAnsi="Times New Roman" w:cs="Times New Roman"/>
          <w:bCs/>
          <w:sz w:val="28"/>
          <w:szCs w:val="28"/>
          <w:lang w:val="vi-VN"/>
        </w:rPr>
        <w:t>, chuẩn bị tốt cho</w:t>
      </w:r>
      <w:r w:rsidR="00E37760">
        <w:rPr>
          <w:rFonts w:ascii="Times New Roman" w:hAnsi="Times New Roman" w:cs="Times New Roman"/>
          <w:bCs/>
          <w:sz w:val="28"/>
          <w:szCs w:val="28"/>
        </w:rPr>
        <w:t xml:space="preserve"> các tháng</w:t>
      </w:r>
      <w:r w:rsidR="003816C5">
        <w:rPr>
          <w:rFonts w:ascii="Times New Roman" w:hAnsi="Times New Roman" w:cs="Times New Roman"/>
          <w:bCs/>
          <w:sz w:val="28"/>
          <w:szCs w:val="28"/>
          <w:lang w:val="vi-VN"/>
        </w:rPr>
        <w:t xml:space="preserve"> mùa khô</w:t>
      </w:r>
      <w:r w:rsidR="00E37760">
        <w:rPr>
          <w:rFonts w:ascii="Times New Roman" w:hAnsi="Times New Roman" w:cs="Times New Roman"/>
          <w:bCs/>
          <w:sz w:val="28"/>
          <w:szCs w:val="28"/>
        </w:rPr>
        <w:t xml:space="preserve"> và cả</w:t>
      </w:r>
      <w:r w:rsidR="003816C5">
        <w:rPr>
          <w:rFonts w:ascii="Times New Roman" w:hAnsi="Times New Roman" w:cs="Times New Roman"/>
          <w:bCs/>
          <w:sz w:val="28"/>
          <w:szCs w:val="28"/>
          <w:lang w:val="vi-VN"/>
        </w:rPr>
        <w:t xml:space="preserve"> năm 2022</w:t>
      </w:r>
      <w:r w:rsidR="0022294A" w:rsidRPr="00AB15D6">
        <w:rPr>
          <w:rFonts w:ascii="Times New Roman" w:hAnsi="Times New Roman" w:cs="Times New Roman"/>
          <w:bCs/>
          <w:sz w:val="28"/>
          <w:szCs w:val="28"/>
        </w:rPr>
        <w:t xml:space="preserve">. </w:t>
      </w:r>
    </w:p>
    <w:p w14:paraId="55E4F084" w14:textId="457302F7" w:rsidR="00D20A4B" w:rsidRPr="0071274C" w:rsidRDefault="003A13F9" w:rsidP="002E522A">
      <w:pPr>
        <w:pStyle w:val="BodyText1"/>
        <w:spacing w:after="120" w:line="288" w:lineRule="auto"/>
        <w:ind w:right="44" w:firstLine="720"/>
        <w:jc w:val="both"/>
        <w:rPr>
          <w:sz w:val="28"/>
          <w:szCs w:val="28"/>
        </w:rPr>
      </w:pPr>
      <w:r w:rsidRPr="00AB15D6">
        <w:rPr>
          <w:sz w:val="28"/>
          <w:szCs w:val="28"/>
        </w:rPr>
        <w:t>Về ĐTXD, EVN</w:t>
      </w:r>
      <w:r w:rsidRPr="00AB15D6">
        <w:rPr>
          <w:i/>
          <w:iCs/>
          <w:sz w:val="28"/>
          <w:szCs w:val="28"/>
        </w:rPr>
        <w:t>GENCO1</w:t>
      </w:r>
      <w:r w:rsidRPr="00AB15D6">
        <w:rPr>
          <w:sz w:val="28"/>
          <w:szCs w:val="28"/>
        </w:rPr>
        <w:t xml:space="preserve"> </w:t>
      </w:r>
      <w:r w:rsidR="00D60952">
        <w:rPr>
          <w:sz w:val="28"/>
          <w:szCs w:val="28"/>
        </w:rPr>
        <w:t>đảm</w:t>
      </w:r>
      <w:r w:rsidR="00D60952">
        <w:rPr>
          <w:sz w:val="28"/>
          <w:szCs w:val="28"/>
          <w:lang w:val="vi-VN"/>
        </w:rPr>
        <w:t xml:space="preserve"> bảo</w:t>
      </w:r>
      <w:r w:rsidR="00F860CC" w:rsidRPr="00AB15D6">
        <w:rPr>
          <w:sz w:val="28"/>
          <w:szCs w:val="28"/>
        </w:rPr>
        <w:t xml:space="preserve"> tiến độ thực hiện</w:t>
      </w:r>
      <w:r w:rsidR="0071274C">
        <w:rPr>
          <w:sz w:val="28"/>
          <w:szCs w:val="28"/>
        </w:rPr>
        <w:t xml:space="preserve"> các dự án</w:t>
      </w:r>
      <w:r w:rsidR="00F860CC" w:rsidRPr="00AB15D6">
        <w:rPr>
          <w:sz w:val="28"/>
          <w:szCs w:val="28"/>
        </w:rPr>
        <w:t xml:space="preserve"> </w:t>
      </w:r>
      <w:r w:rsidR="0071274C">
        <w:rPr>
          <w:sz w:val="28"/>
          <w:szCs w:val="28"/>
        </w:rPr>
        <w:t>đã đề ra</w:t>
      </w:r>
      <w:r w:rsidR="00D60952">
        <w:rPr>
          <w:sz w:val="28"/>
          <w:szCs w:val="28"/>
          <w:lang w:val="vi-VN"/>
        </w:rPr>
        <w:t xml:space="preserve"> và</w:t>
      </w:r>
      <w:r w:rsidR="00F62C3B">
        <w:rPr>
          <w:sz w:val="28"/>
          <w:szCs w:val="28"/>
        </w:rPr>
        <w:t xml:space="preserve"> </w:t>
      </w:r>
      <w:r w:rsidR="00D60952">
        <w:rPr>
          <w:sz w:val="28"/>
          <w:szCs w:val="28"/>
        </w:rPr>
        <w:t>triển</w:t>
      </w:r>
      <w:r w:rsidR="00D60952">
        <w:rPr>
          <w:sz w:val="28"/>
          <w:szCs w:val="28"/>
          <w:lang w:val="vi-VN"/>
        </w:rPr>
        <w:t xml:space="preserve"> khai</w:t>
      </w:r>
      <w:r w:rsidR="00F62C3B">
        <w:rPr>
          <w:sz w:val="28"/>
          <w:szCs w:val="28"/>
        </w:rPr>
        <w:t xml:space="preserve"> công tác chuẩn bị đầu tư </w:t>
      </w:r>
      <w:commentRangeStart w:id="1"/>
      <w:r w:rsidR="00F62C3B">
        <w:rPr>
          <w:sz w:val="28"/>
          <w:szCs w:val="28"/>
        </w:rPr>
        <w:t>theo</w:t>
      </w:r>
      <w:commentRangeEnd w:id="1"/>
      <w:r w:rsidR="005B0C18">
        <w:rPr>
          <w:rStyle w:val="CommentReference"/>
          <w:rFonts w:asciiTheme="minorHAnsi" w:eastAsiaTheme="minorHAnsi" w:hAnsiTheme="minorHAnsi" w:cstheme="minorBidi"/>
        </w:rPr>
        <w:commentReference w:id="1"/>
      </w:r>
      <w:r w:rsidR="00F62C3B">
        <w:rPr>
          <w:sz w:val="28"/>
          <w:szCs w:val="28"/>
        </w:rPr>
        <w:t xml:space="preserve"> kế hoạch</w:t>
      </w:r>
      <w:r w:rsidR="0071274C">
        <w:rPr>
          <w:sz w:val="28"/>
          <w:szCs w:val="28"/>
        </w:rPr>
        <w:t>.</w:t>
      </w:r>
    </w:p>
    <w:p w14:paraId="03FA3DBD" w14:textId="446382D3" w:rsidR="005C157A" w:rsidRPr="00DA0799" w:rsidRDefault="00DA0799" w:rsidP="002E522A">
      <w:pPr>
        <w:pStyle w:val="BodyText1"/>
        <w:spacing w:after="120" w:line="288" w:lineRule="auto"/>
        <w:ind w:right="44" w:firstLine="720"/>
        <w:jc w:val="both"/>
        <w:rPr>
          <w:sz w:val="28"/>
          <w:szCs w:val="28"/>
        </w:rPr>
      </w:pPr>
      <w:r>
        <w:rPr>
          <w:sz w:val="28"/>
          <w:szCs w:val="28"/>
        </w:rPr>
        <w:t>Về công tác chuyển đổi số, EVN</w:t>
      </w:r>
      <w:r w:rsidRPr="00DA0799">
        <w:rPr>
          <w:i/>
          <w:iCs/>
          <w:sz w:val="28"/>
          <w:szCs w:val="28"/>
        </w:rPr>
        <w:t xml:space="preserve">GENCO1 </w:t>
      </w:r>
      <w:r>
        <w:rPr>
          <w:sz w:val="28"/>
          <w:szCs w:val="28"/>
        </w:rPr>
        <w:t>sẽ phối hợp với FPT</w:t>
      </w:r>
      <w:r w:rsidR="005B5B89">
        <w:rPr>
          <w:sz w:val="28"/>
          <w:szCs w:val="28"/>
          <w:lang w:val="vi-VN"/>
        </w:rPr>
        <w:t xml:space="preserve"> </w:t>
      </w:r>
      <w:r>
        <w:rPr>
          <w:sz w:val="28"/>
          <w:szCs w:val="28"/>
        </w:rPr>
        <w:t xml:space="preserve">hoàn thành xây dựng </w:t>
      </w:r>
      <w:r w:rsidR="005B5B89">
        <w:rPr>
          <w:sz w:val="28"/>
          <w:szCs w:val="28"/>
          <w:lang w:val="vi-VN"/>
        </w:rPr>
        <w:t>lộ trình chuyển đổi số giai đoạn 2022 – 2025, định hướng đến năm 2030</w:t>
      </w:r>
      <w:r>
        <w:rPr>
          <w:sz w:val="28"/>
          <w:szCs w:val="28"/>
        </w:rPr>
        <w:t xml:space="preserve"> và tổ chức Hội thảo chuyển đổi số dành cho lãnh đạo các cấp của EVN</w:t>
      </w:r>
      <w:r w:rsidRPr="00DA0799">
        <w:rPr>
          <w:i/>
          <w:iCs/>
          <w:sz w:val="28"/>
          <w:szCs w:val="28"/>
        </w:rPr>
        <w:t>GENCO1</w:t>
      </w:r>
      <w:r>
        <w:rPr>
          <w:sz w:val="28"/>
          <w:szCs w:val="28"/>
        </w:rPr>
        <w:t>.</w:t>
      </w:r>
    </w:p>
    <w:p w14:paraId="2DA826CC" w14:textId="46BD4E23" w:rsidR="00C413FD" w:rsidRPr="00373913" w:rsidRDefault="00C413FD" w:rsidP="00691AC1">
      <w:pPr>
        <w:spacing w:before="40" w:after="40" w:line="276" w:lineRule="auto"/>
        <w:ind w:firstLine="720"/>
        <w:jc w:val="both"/>
        <w:outlineLvl w:val="0"/>
        <w:rPr>
          <w:rFonts w:ascii="Times New Roman" w:hAnsi="Times New Roman" w:cs="Times New Roman"/>
          <w:bCs/>
          <w:sz w:val="28"/>
          <w:szCs w:val="28"/>
        </w:rPr>
      </w:pPr>
      <w:r w:rsidRPr="00373913">
        <w:rPr>
          <w:rFonts w:ascii="Times New Roman" w:hAnsi="Times New Roman" w:cs="Times New Roman"/>
          <w:sz w:val="28"/>
          <w:szCs w:val="28"/>
          <w:shd w:val="clear" w:color="auto" w:fill="FFFFFF"/>
        </w:rPr>
        <w:t xml:space="preserve">Công tác phòng, chống dịch bệnh Covid-19 tiếp tục </w:t>
      </w:r>
      <w:r w:rsidR="00373913" w:rsidRPr="00373913">
        <w:rPr>
          <w:rFonts w:ascii="Times New Roman" w:hAnsi="Times New Roman" w:cs="Times New Roman"/>
          <w:sz w:val="28"/>
          <w:szCs w:val="28"/>
          <w:shd w:val="clear" w:color="auto" w:fill="FFFFFF"/>
        </w:rPr>
        <w:t xml:space="preserve">được </w:t>
      </w:r>
      <w:r w:rsidR="00373913" w:rsidRPr="00373913">
        <w:rPr>
          <w:rFonts w:ascii="Times New Roman" w:hAnsi="Times New Roman" w:cs="Times New Roman"/>
          <w:color w:val="000000"/>
          <w:sz w:val="28"/>
          <w:szCs w:val="28"/>
          <w:shd w:val="clear" w:color="auto" w:fill="FFFFFF"/>
        </w:rPr>
        <w:t>nghiêm túc thực hiện theo các chỉ đạo của Chính phủ, Bộ Y tế và địa phương</w:t>
      </w:r>
      <w:r w:rsidR="009D7F07">
        <w:rPr>
          <w:rFonts w:ascii="Times New Roman" w:hAnsi="Times New Roman" w:cs="Times New Roman"/>
          <w:color w:val="000000"/>
          <w:sz w:val="28"/>
          <w:szCs w:val="28"/>
          <w:shd w:val="clear" w:color="auto" w:fill="FFFFFF"/>
        </w:rPr>
        <w:t xml:space="preserve"> về việc thích ứng an toàn, linh hoạt và hiệu quả </w:t>
      </w:r>
      <w:r w:rsidR="00373913" w:rsidRPr="00373913">
        <w:rPr>
          <w:rFonts w:ascii="Times New Roman" w:hAnsi="Times New Roman" w:cs="Times New Roman"/>
          <w:color w:val="000000"/>
          <w:sz w:val="28"/>
          <w:szCs w:val="28"/>
          <w:shd w:val="clear" w:color="auto" w:fill="FFFFFF"/>
        </w:rPr>
        <w:t>để duy trì bền vững và ổn định hoạt động sản xuất trong toàn Tổng công ty.</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6F356254" w14:textId="6E0A1597" w:rsidR="00E0138B" w:rsidRDefault="00E0138B" w:rsidP="005D5ABD">
      <w:pPr>
        <w:pStyle w:val="Header"/>
        <w:tabs>
          <w:tab w:val="clear" w:pos="4320"/>
          <w:tab w:val="clear" w:pos="8640"/>
        </w:tabs>
        <w:spacing w:before="60" w:line="280" w:lineRule="exact"/>
        <w:ind w:left="357"/>
        <w:rPr>
          <w:color w:val="000000" w:themeColor="text1"/>
          <w:sz w:val="24"/>
          <w:szCs w:val="24"/>
          <w:lang w:val="vi-VN"/>
        </w:rPr>
      </w:pPr>
    </w:p>
    <w:p w14:paraId="13EB4369" w14:textId="77777777" w:rsidR="00E0138B" w:rsidRPr="0063468F" w:rsidRDefault="00E0138B" w:rsidP="005D5ABD">
      <w:pPr>
        <w:pStyle w:val="Header"/>
        <w:tabs>
          <w:tab w:val="clear" w:pos="4320"/>
          <w:tab w:val="clear" w:pos="8640"/>
        </w:tabs>
        <w:spacing w:before="60" w:line="280" w:lineRule="exact"/>
        <w:ind w:left="357"/>
        <w:rPr>
          <w:color w:val="000000" w:themeColor="text1"/>
          <w:sz w:val="24"/>
          <w:szCs w:val="24"/>
          <w:lang w:val="vi-VN"/>
        </w:rPr>
      </w:pPr>
    </w:p>
    <w:sectPr w:rsidR="00E0138B" w:rsidRPr="0063468F" w:rsidSect="005A1A71">
      <w:pgSz w:w="11909" w:h="16834" w:code="9"/>
      <w:pgMar w:top="900" w:right="907" w:bottom="851"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ăn phòng" w:date="2022-03-07T13:24:00Z" w:initials="Vp">
    <w:p w14:paraId="098DEACA" w14:textId="77777777" w:rsidR="006A5D48" w:rsidRDefault="006A5D48" w:rsidP="00FC29F2">
      <w:pPr>
        <w:pStyle w:val="CommentText"/>
      </w:pPr>
      <w:r>
        <w:rPr>
          <w:rStyle w:val="CommentReference"/>
        </w:rPr>
        <w:annotationRef/>
      </w:r>
      <w:r>
        <w:t xml:space="preserve">Ko viết tắt </w:t>
      </w:r>
    </w:p>
  </w:comment>
  <w:comment w:id="1" w:author="Văn phòng" w:date="2022-03-07T13:29:00Z" w:initials="Vp">
    <w:p w14:paraId="3AAE022D" w14:textId="77777777" w:rsidR="005B0C18" w:rsidRDefault="005B0C18" w:rsidP="00590E31">
      <w:pPr>
        <w:pStyle w:val="CommentText"/>
      </w:pPr>
      <w:r>
        <w:rPr>
          <w:rStyle w:val="CommentReference"/>
        </w:rPr>
        <w:annotationRef/>
      </w:r>
      <w:r>
        <w:t xml:space="preserve">Viết rõ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DEACA" w15:done="0"/>
  <w15:commentEx w15:paraId="3AAE02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861D" w16cex:dateUtc="2022-03-07T06:24:00Z"/>
  <w16cex:commentExtensible w16cex:durableId="25D08730" w16cex:dateUtc="2022-03-07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DEACA" w16cid:durableId="25D0861D"/>
  <w16cid:commentId w16cid:paraId="3AAE022D" w16cid:durableId="25D087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num w:numId="1" w16cid:durableId="917909531">
    <w:abstractNumId w:val="1"/>
  </w:num>
  <w:num w:numId="2" w16cid:durableId="16639677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ăn phòng">
    <w15:presenceInfo w15:providerId="None" w15:userId="Văn phò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5B9A"/>
    <w:rsid w:val="00007666"/>
    <w:rsid w:val="0001018C"/>
    <w:rsid w:val="000602DB"/>
    <w:rsid w:val="0006198B"/>
    <w:rsid w:val="000C6CC6"/>
    <w:rsid w:val="000E3A41"/>
    <w:rsid w:val="00100847"/>
    <w:rsid w:val="00106A2E"/>
    <w:rsid w:val="00154341"/>
    <w:rsid w:val="00164120"/>
    <w:rsid w:val="00173473"/>
    <w:rsid w:val="00177728"/>
    <w:rsid w:val="001779E3"/>
    <w:rsid w:val="00180489"/>
    <w:rsid w:val="00193EB2"/>
    <w:rsid w:val="001A1646"/>
    <w:rsid w:val="001A57D3"/>
    <w:rsid w:val="001B5E81"/>
    <w:rsid w:val="001E6C66"/>
    <w:rsid w:val="001F1E5F"/>
    <w:rsid w:val="001F2B43"/>
    <w:rsid w:val="002103DE"/>
    <w:rsid w:val="00211813"/>
    <w:rsid w:val="0022294A"/>
    <w:rsid w:val="00227EFE"/>
    <w:rsid w:val="0024567E"/>
    <w:rsid w:val="002833C3"/>
    <w:rsid w:val="00292E4D"/>
    <w:rsid w:val="00292F7F"/>
    <w:rsid w:val="00295CB6"/>
    <w:rsid w:val="002B3E92"/>
    <w:rsid w:val="002B3F13"/>
    <w:rsid w:val="002C1B08"/>
    <w:rsid w:val="002C5DF1"/>
    <w:rsid w:val="002C64CD"/>
    <w:rsid w:val="002D3D68"/>
    <w:rsid w:val="002E522A"/>
    <w:rsid w:val="002E717C"/>
    <w:rsid w:val="0030431A"/>
    <w:rsid w:val="003071E7"/>
    <w:rsid w:val="003105CB"/>
    <w:rsid w:val="00314CCA"/>
    <w:rsid w:val="00341005"/>
    <w:rsid w:val="003432F2"/>
    <w:rsid w:val="003467FA"/>
    <w:rsid w:val="00347365"/>
    <w:rsid w:val="00353C8E"/>
    <w:rsid w:val="00354395"/>
    <w:rsid w:val="0035725F"/>
    <w:rsid w:val="00366EF5"/>
    <w:rsid w:val="00373913"/>
    <w:rsid w:val="00375F4C"/>
    <w:rsid w:val="00381176"/>
    <w:rsid w:val="003816C5"/>
    <w:rsid w:val="003922A0"/>
    <w:rsid w:val="003965A7"/>
    <w:rsid w:val="003A13F9"/>
    <w:rsid w:val="003D0C7D"/>
    <w:rsid w:val="003E4221"/>
    <w:rsid w:val="003E617E"/>
    <w:rsid w:val="003F7044"/>
    <w:rsid w:val="00401B6C"/>
    <w:rsid w:val="00405A11"/>
    <w:rsid w:val="00414218"/>
    <w:rsid w:val="004218F6"/>
    <w:rsid w:val="004220A8"/>
    <w:rsid w:val="00431C01"/>
    <w:rsid w:val="004332DB"/>
    <w:rsid w:val="00454BF0"/>
    <w:rsid w:val="004550E3"/>
    <w:rsid w:val="004966BD"/>
    <w:rsid w:val="004A3F3E"/>
    <w:rsid w:val="004B727E"/>
    <w:rsid w:val="004C6FC9"/>
    <w:rsid w:val="004E02CF"/>
    <w:rsid w:val="004F0243"/>
    <w:rsid w:val="004F4829"/>
    <w:rsid w:val="004F5193"/>
    <w:rsid w:val="0052668D"/>
    <w:rsid w:val="00533ED7"/>
    <w:rsid w:val="00540CF1"/>
    <w:rsid w:val="005500B6"/>
    <w:rsid w:val="00561FD5"/>
    <w:rsid w:val="00562A31"/>
    <w:rsid w:val="00571DB1"/>
    <w:rsid w:val="0057425B"/>
    <w:rsid w:val="005A1841"/>
    <w:rsid w:val="005A64A6"/>
    <w:rsid w:val="005B0C18"/>
    <w:rsid w:val="005B32D1"/>
    <w:rsid w:val="005B5B89"/>
    <w:rsid w:val="005B7320"/>
    <w:rsid w:val="005C157A"/>
    <w:rsid w:val="005C2EC3"/>
    <w:rsid w:val="005C71A2"/>
    <w:rsid w:val="005D42F4"/>
    <w:rsid w:val="005D5ABD"/>
    <w:rsid w:val="005D73C4"/>
    <w:rsid w:val="005F250F"/>
    <w:rsid w:val="00604D81"/>
    <w:rsid w:val="00610020"/>
    <w:rsid w:val="006337C9"/>
    <w:rsid w:val="0063468F"/>
    <w:rsid w:val="00636544"/>
    <w:rsid w:val="0065796F"/>
    <w:rsid w:val="006846EF"/>
    <w:rsid w:val="00691AC1"/>
    <w:rsid w:val="006A1C36"/>
    <w:rsid w:val="006A56BE"/>
    <w:rsid w:val="006A5D48"/>
    <w:rsid w:val="006C6F91"/>
    <w:rsid w:val="006C7286"/>
    <w:rsid w:val="006D20F0"/>
    <w:rsid w:val="006D503C"/>
    <w:rsid w:val="006F3BFC"/>
    <w:rsid w:val="00704D63"/>
    <w:rsid w:val="007064DD"/>
    <w:rsid w:val="0071274C"/>
    <w:rsid w:val="00724E9A"/>
    <w:rsid w:val="007600AE"/>
    <w:rsid w:val="00795973"/>
    <w:rsid w:val="007B3C8A"/>
    <w:rsid w:val="007C669D"/>
    <w:rsid w:val="007E3870"/>
    <w:rsid w:val="007E67F5"/>
    <w:rsid w:val="00803375"/>
    <w:rsid w:val="00824C24"/>
    <w:rsid w:val="00824F97"/>
    <w:rsid w:val="00837F84"/>
    <w:rsid w:val="00873CA6"/>
    <w:rsid w:val="0089413E"/>
    <w:rsid w:val="00895AD9"/>
    <w:rsid w:val="00897252"/>
    <w:rsid w:val="008C495D"/>
    <w:rsid w:val="008C6923"/>
    <w:rsid w:val="008E0706"/>
    <w:rsid w:val="008E72D7"/>
    <w:rsid w:val="008E74FF"/>
    <w:rsid w:val="008F75DA"/>
    <w:rsid w:val="008F7C0D"/>
    <w:rsid w:val="00916942"/>
    <w:rsid w:val="00922529"/>
    <w:rsid w:val="009246E9"/>
    <w:rsid w:val="00930A86"/>
    <w:rsid w:val="00930E9A"/>
    <w:rsid w:val="00946680"/>
    <w:rsid w:val="00960249"/>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54233"/>
    <w:rsid w:val="00A56660"/>
    <w:rsid w:val="00AA3A3E"/>
    <w:rsid w:val="00AB15D6"/>
    <w:rsid w:val="00AB2936"/>
    <w:rsid w:val="00AD134F"/>
    <w:rsid w:val="00B014E8"/>
    <w:rsid w:val="00B06807"/>
    <w:rsid w:val="00B10ACF"/>
    <w:rsid w:val="00B25AD3"/>
    <w:rsid w:val="00B65005"/>
    <w:rsid w:val="00B701B0"/>
    <w:rsid w:val="00B72B1F"/>
    <w:rsid w:val="00B73815"/>
    <w:rsid w:val="00B8003E"/>
    <w:rsid w:val="00B96523"/>
    <w:rsid w:val="00B97F74"/>
    <w:rsid w:val="00BC050A"/>
    <w:rsid w:val="00BC6FEF"/>
    <w:rsid w:val="00BD77F9"/>
    <w:rsid w:val="00BD7F1A"/>
    <w:rsid w:val="00BE5D8F"/>
    <w:rsid w:val="00BF1F54"/>
    <w:rsid w:val="00BF5A6B"/>
    <w:rsid w:val="00BF6CA7"/>
    <w:rsid w:val="00BF70F4"/>
    <w:rsid w:val="00BF768A"/>
    <w:rsid w:val="00C00C65"/>
    <w:rsid w:val="00C07621"/>
    <w:rsid w:val="00C12171"/>
    <w:rsid w:val="00C13433"/>
    <w:rsid w:val="00C14D1F"/>
    <w:rsid w:val="00C21D0C"/>
    <w:rsid w:val="00C229D3"/>
    <w:rsid w:val="00C30412"/>
    <w:rsid w:val="00C36767"/>
    <w:rsid w:val="00C413FD"/>
    <w:rsid w:val="00C47B95"/>
    <w:rsid w:val="00C51635"/>
    <w:rsid w:val="00C55F63"/>
    <w:rsid w:val="00C57894"/>
    <w:rsid w:val="00C62E05"/>
    <w:rsid w:val="00C82773"/>
    <w:rsid w:val="00C83A48"/>
    <w:rsid w:val="00C841B2"/>
    <w:rsid w:val="00C8644C"/>
    <w:rsid w:val="00C9453E"/>
    <w:rsid w:val="00CC240D"/>
    <w:rsid w:val="00CC7D45"/>
    <w:rsid w:val="00CD42DF"/>
    <w:rsid w:val="00CF5713"/>
    <w:rsid w:val="00D20A4B"/>
    <w:rsid w:val="00D310A1"/>
    <w:rsid w:val="00D31A01"/>
    <w:rsid w:val="00D4200B"/>
    <w:rsid w:val="00D60952"/>
    <w:rsid w:val="00D62BF2"/>
    <w:rsid w:val="00D9216D"/>
    <w:rsid w:val="00DA0799"/>
    <w:rsid w:val="00DB739A"/>
    <w:rsid w:val="00DC74EA"/>
    <w:rsid w:val="00DD63D6"/>
    <w:rsid w:val="00DE479B"/>
    <w:rsid w:val="00E0138B"/>
    <w:rsid w:val="00E11A01"/>
    <w:rsid w:val="00E24C33"/>
    <w:rsid w:val="00E37760"/>
    <w:rsid w:val="00E45787"/>
    <w:rsid w:val="00E57809"/>
    <w:rsid w:val="00E74D85"/>
    <w:rsid w:val="00EB219D"/>
    <w:rsid w:val="00EC2DFB"/>
    <w:rsid w:val="00EC3BBF"/>
    <w:rsid w:val="00EC6AE2"/>
    <w:rsid w:val="00EC712A"/>
    <w:rsid w:val="00EE67A7"/>
    <w:rsid w:val="00F038ED"/>
    <w:rsid w:val="00F062B1"/>
    <w:rsid w:val="00F23AAC"/>
    <w:rsid w:val="00F34129"/>
    <w:rsid w:val="00F3582F"/>
    <w:rsid w:val="00F367EB"/>
    <w:rsid w:val="00F416DC"/>
    <w:rsid w:val="00F57BE8"/>
    <w:rsid w:val="00F62C3B"/>
    <w:rsid w:val="00F66E7F"/>
    <w:rsid w:val="00F860CC"/>
    <w:rsid w:val="00F87F09"/>
    <w:rsid w:val="00FC193A"/>
    <w:rsid w:val="00FD4C54"/>
    <w:rsid w:val="00FE0369"/>
    <w:rsid w:val="00FE303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spacing w:after="0" w:line="240" w:lineRule="auto"/>
      <w:ind w:left="720"/>
      <w:contextualSpacing/>
    </w:pPr>
    <w:rPr>
      <w:rFonts w:ascii="Times New Roman" w:eastAsia="Times New Roman" w:hAnsi="Times New Roman" w:cs="Times New Roman"/>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line="240" w:lineRule="auto"/>
    </w:pPr>
    <w:rPr>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Nguyen Thi Thu Ha</cp:lastModifiedBy>
  <cp:revision>9</cp:revision>
  <dcterms:created xsi:type="dcterms:W3CDTF">2022-04-07T06:44:00Z</dcterms:created>
  <dcterms:modified xsi:type="dcterms:W3CDTF">2022-04-07T10:03:00Z</dcterms:modified>
</cp:coreProperties>
</file>