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603A35" w14:paraId="5DF77A28" w14:textId="77777777">
        <w:tc>
          <w:tcPr>
            <w:tcW w:w="3150" w:type="dxa"/>
          </w:tcPr>
          <w:p w14:paraId="36C72437" w14:textId="77777777" w:rsidR="00603A35" w:rsidRDefault="009D16B5">
            <w:pPr>
              <w:jc w:val="center"/>
              <w:rPr>
                <w:b/>
                <w:i/>
                <w:sz w:val="26"/>
                <w:szCs w:val="26"/>
              </w:rPr>
            </w:pPr>
            <w:r>
              <w:rPr>
                <w:b/>
                <w:i/>
                <w:noProof/>
                <w:sz w:val="26"/>
                <w:szCs w:val="26"/>
              </w:rPr>
              <w:drawing>
                <wp:inline distT="0" distB="0" distL="0" distR="0" wp14:anchorId="52A8A789" wp14:editId="2B301959">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10C520BC" w14:textId="77777777" w:rsidR="00603A35" w:rsidRDefault="009D16B5">
            <w:pPr>
              <w:jc w:val="center"/>
              <w:rPr>
                <w:color w:val="003399"/>
                <w:sz w:val="28"/>
                <w:szCs w:val="28"/>
              </w:rPr>
            </w:pPr>
            <w:r>
              <w:rPr>
                <w:color w:val="003399"/>
                <w:sz w:val="28"/>
                <w:szCs w:val="28"/>
              </w:rPr>
              <w:t>TẬP ĐOÀN ĐIỆN LỰC VIỆT NAM</w:t>
            </w:r>
          </w:p>
          <w:p w14:paraId="75857C19" w14:textId="77777777" w:rsidR="00603A35" w:rsidRDefault="009D16B5">
            <w:pPr>
              <w:jc w:val="center"/>
              <w:rPr>
                <w:b/>
                <w:color w:val="003399"/>
                <w:sz w:val="28"/>
                <w:szCs w:val="28"/>
              </w:rPr>
            </w:pPr>
            <w:r>
              <w:rPr>
                <w:b/>
                <w:color w:val="003399"/>
                <w:sz w:val="28"/>
                <w:szCs w:val="28"/>
              </w:rPr>
              <w:t>TỔNG CÔNG TY PHÁT ĐIỆN 1</w:t>
            </w:r>
          </w:p>
          <w:p w14:paraId="1CF6C6F1" w14:textId="77777777" w:rsidR="00603A35" w:rsidRDefault="009D16B5">
            <w:pPr>
              <w:jc w:val="center"/>
              <w:rPr>
                <w:b/>
                <w:sz w:val="28"/>
                <w:szCs w:val="28"/>
              </w:rPr>
            </w:pPr>
            <w:r>
              <w:rPr>
                <w:b/>
                <w:sz w:val="28"/>
                <w:szCs w:val="28"/>
              </w:rPr>
              <w:t>THÔNG CÁO BÁO CHÍ</w:t>
            </w:r>
          </w:p>
          <w:p w14:paraId="423AC8C4" w14:textId="77777777" w:rsidR="00603A35" w:rsidRDefault="009D16B5">
            <w:pPr>
              <w:jc w:val="center"/>
              <w:rPr>
                <w:sz w:val="28"/>
                <w:szCs w:val="28"/>
              </w:rPr>
            </w:pPr>
            <w:r>
              <w:rPr>
                <w:sz w:val="28"/>
                <w:szCs w:val="28"/>
              </w:rPr>
              <w:t>KẾT QUẢ SXKD - ĐTXD 6 THÁNG ĐẦU NĂM</w:t>
            </w:r>
          </w:p>
          <w:p w14:paraId="6434F067" w14:textId="4AE85D61" w:rsidR="00603A35" w:rsidRDefault="009D16B5">
            <w:pPr>
              <w:jc w:val="center"/>
              <w:rPr>
                <w:sz w:val="26"/>
                <w:szCs w:val="26"/>
              </w:rPr>
            </w:pPr>
            <w:r>
              <w:rPr>
                <w:sz w:val="28"/>
                <w:szCs w:val="28"/>
              </w:rPr>
              <w:t xml:space="preserve">VÀ </w:t>
            </w:r>
            <w:r w:rsidR="00E13DE0">
              <w:rPr>
                <w:sz w:val="28"/>
                <w:szCs w:val="28"/>
              </w:rPr>
              <w:t>KẾ HOẠCH CÁC THÁNG CUỐI</w:t>
            </w:r>
            <w:r>
              <w:rPr>
                <w:sz w:val="28"/>
                <w:szCs w:val="28"/>
              </w:rPr>
              <w:t xml:space="preserve"> NĂM 202</w:t>
            </w:r>
            <w:r w:rsidR="00E13DE0">
              <w:rPr>
                <w:sz w:val="28"/>
                <w:szCs w:val="28"/>
              </w:rPr>
              <w:t>5</w:t>
            </w:r>
          </w:p>
        </w:tc>
      </w:tr>
    </w:tbl>
    <w:p w14:paraId="7A162918" w14:textId="6552DC67" w:rsidR="00603A35" w:rsidRPr="00FB6EA8" w:rsidRDefault="00001ECE" w:rsidP="00FB6EA8">
      <w:pPr>
        <w:pStyle w:val="NormalWeb"/>
        <w:spacing w:before="240" w:beforeAutospacing="0" w:after="120" w:afterAutospacing="0" w:line="264" w:lineRule="auto"/>
        <w:ind w:firstLine="567"/>
        <w:jc w:val="both"/>
        <w:rPr>
          <w:sz w:val="27"/>
          <w:szCs w:val="27"/>
        </w:rPr>
      </w:pPr>
      <w:r w:rsidRPr="00FB6EA8">
        <w:rPr>
          <w:rStyle w:val="Strong"/>
          <w:sz w:val="27"/>
          <w:szCs w:val="27"/>
        </w:rPr>
        <w:t xml:space="preserve">Kết quả SXKD – ĐTXD </w:t>
      </w:r>
      <w:r w:rsidR="009D16B5" w:rsidRPr="00FB6EA8">
        <w:rPr>
          <w:rStyle w:val="Strong"/>
          <w:sz w:val="27"/>
          <w:szCs w:val="27"/>
        </w:rPr>
        <w:t xml:space="preserve">6 tháng đầu năm </w:t>
      </w:r>
      <w:r w:rsidR="00372025" w:rsidRPr="00FB6EA8">
        <w:rPr>
          <w:rStyle w:val="Strong"/>
          <w:sz w:val="27"/>
          <w:szCs w:val="27"/>
        </w:rPr>
        <w:t>202</w:t>
      </w:r>
      <w:r w:rsidR="00E13DE0" w:rsidRPr="00FB6EA8">
        <w:rPr>
          <w:rStyle w:val="Strong"/>
          <w:sz w:val="27"/>
          <w:szCs w:val="27"/>
        </w:rPr>
        <w:t>5</w:t>
      </w:r>
    </w:p>
    <w:p w14:paraId="44B76B42" w14:textId="6BE6F24A" w:rsidR="009A2E0A" w:rsidRPr="00FB6EA8" w:rsidRDefault="000E05B2" w:rsidP="00FB6EA8">
      <w:pPr>
        <w:pStyle w:val="Char2"/>
        <w:spacing w:before="120" w:after="120" w:line="264" w:lineRule="auto"/>
        <w:ind w:firstLine="567"/>
        <w:jc w:val="both"/>
        <w:rPr>
          <w:rFonts w:ascii="Times New Roman" w:hAnsi="Times New Roman"/>
          <w:color w:val="050505"/>
          <w:sz w:val="27"/>
          <w:szCs w:val="27"/>
          <w:shd w:val="clear" w:color="auto" w:fill="FFFFFF"/>
        </w:rPr>
      </w:pPr>
      <w:r w:rsidRPr="00FB6EA8">
        <w:rPr>
          <w:rFonts w:ascii="Times New Roman" w:hAnsi="Times New Roman"/>
          <w:sz w:val="27"/>
          <w:szCs w:val="27"/>
        </w:rPr>
        <w:t xml:space="preserve">Nửa đầu năm </w:t>
      </w:r>
      <w:r w:rsidR="009D16B5" w:rsidRPr="00FB6EA8">
        <w:rPr>
          <w:rFonts w:ascii="Times New Roman" w:hAnsi="Times New Roman"/>
          <w:sz w:val="27"/>
          <w:szCs w:val="27"/>
        </w:rPr>
        <w:t>202</w:t>
      </w:r>
      <w:r w:rsidR="00E13DE0" w:rsidRPr="00FB6EA8">
        <w:rPr>
          <w:rFonts w:ascii="Times New Roman" w:hAnsi="Times New Roman"/>
          <w:sz w:val="27"/>
          <w:szCs w:val="27"/>
        </w:rPr>
        <w:t>5</w:t>
      </w:r>
      <w:r w:rsidRPr="00FB6EA8">
        <w:rPr>
          <w:rFonts w:ascii="Times New Roman" w:hAnsi="Times New Roman"/>
          <w:sz w:val="27"/>
          <w:szCs w:val="27"/>
        </w:rPr>
        <w:t>,</w:t>
      </w:r>
      <w:r w:rsidR="009D16B5" w:rsidRPr="00FB6EA8">
        <w:rPr>
          <w:rFonts w:ascii="Times New Roman" w:hAnsi="Times New Roman"/>
          <w:sz w:val="27"/>
          <w:szCs w:val="27"/>
        </w:rPr>
        <w:t xml:space="preserve"> nhu cầu tiêu thụ điện</w:t>
      </w:r>
      <w:r w:rsidRPr="00FB6EA8">
        <w:rPr>
          <w:rFonts w:ascii="Times New Roman" w:hAnsi="Times New Roman"/>
          <w:sz w:val="27"/>
          <w:szCs w:val="27"/>
        </w:rPr>
        <w:t xml:space="preserve"> </w:t>
      </w:r>
      <w:r w:rsidR="00272DAB" w:rsidRPr="00FB6EA8">
        <w:rPr>
          <w:rFonts w:ascii="Times New Roman" w:hAnsi="Times New Roman"/>
          <w:sz w:val="27"/>
          <w:szCs w:val="27"/>
        </w:rPr>
        <w:t xml:space="preserve">giảm so với kế hoạch và tăng nhẹ </w:t>
      </w:r>
      <w:r w:rsidR="00986630" w:rsidRPr="00FB6EA8">
        <w:rPr>
          <w:rFonts w:ascii="Times New Roman" w:hAnsi="Times New Roman"/>
          <w:sz w:val="27"/>
          <w:szCs w:val="27"/>
        </w:rPr>
        <w:t>so với cùng kỳ năm trước</w:t>
      </w:r>
      <w:r w:rsidR="00B866EE" w:rsidRPr="00FB6EA8">
        <w:rPr>
          <w:rFonts w:ascii="Times New Roman" w:hAnsi="Times New Roman"/>
          <w:sz w:val="27"/>
          <w:szCs w:val="27"/>
        </w:rPr>
        <w:t>.</w:t>
      </w:r>
      <w:r w:rsidR="00F06EFB" w:rsidRPr="00FB6EA8">
        <w:rPr>
          <w:rFonts w:ascii="Times New Roman" w:hAnsi="Times New Roman"/>
          <w:color w:val="000000"/>
          <w:sz w:val="27"/>
          <w:szCs w:val="27"/>
        </w:rPr>
        <w:t xml:space="preserve"> </w:t>
      </w:r>
      <w:r w:rsidR="00F06EFB" w:rsidRPr="00FB6EA8">
        <w:rPr>
          <w:rFonts w:ascii="Times New Roman" w:hAnsi="Times New Roman"/>
          <w:sz w:val="27"/>
          <w:szCs w:val="27"/>
        </w:rPr>
        <w:t xml:space="preserve">Tần suất nước về các hồ thủy điện của </w:t>
      </w:r>
      <w:r w:rsidR="00F15BB8" w:rsidRPr="00FB6EA8">
        <w:rPr>
          <w:rFonts w:ascii="Times New Roman" w:hAnsi="Times New Roman"/>
          <w:sz w:val="27"/>
          <w:szCs w:val="27"/>
        </w:rPr>
        <w:t>EVNGENCO1</w:t>
      </w:r>
      <w:r w:rsidR="00F06EFB" w:rsidRPr="00FB6EA8">
        <w:rPr>
          <w:rFonts w:ascii="Times New Roman" w:hAnsi="Times New Roman"/>
          <w:sz w:val="27"/>
          <w:szCs w:val="27"/>
        </w:rPr>
        <w:t xml:space="preserve"> nhìn chung tốt, đảm bảo mục tiêu cấp nước và phát điện đến hết mùa khô.</w:t>
      </w:r>
      <w:r w:rsidR="00B866EE" w:rsidRPr="00FB6EA8">
        <w:rPr>
          <w:rFonts w:ascii="Times New Roman" w:hAnsi="Times New Roman"/>
          <w:sz w:val="27"/>
          <w:szCs w:val="27"/>
        </w:rPr>
        <w:t xml:space="preserve"> </w:t>
      </w:r>
      <w:r w:rsidR="00E13DE0" w:rsidRPr="00FB6EA8">
        <w:rPr>
          <w:rFonts w:ascii="Times New Roman" w:hAnsi="Times New Roman"/>
          <w:sz w:val="27"/>
          <w:szCs w:val="27"/>
        </w:rPr>
        <w:t>Trong bối cảnh đó</w:t>
      </w:r>
      <w:r w:rsidR="009A2E0A" w:rsidRPr="00FB6EA8">
        <w:rPr>
          <w:rFonts w:ascii="Times New Roman" w:hAnsi="Times New Roman"/>
          <w:sz w:val="27"/>
          <w:szCs w:val="27"/>
        </w:rPr>
        <w:t xml:space="preserve">, </w:t>
      </w:r>
      <w:r w:rsidR="00F15BB8" w:rsidRPr="00FB6EA8">
        <w:rPr>
          <w:rFonts w:ascii="Times New Roman" w:hAnsi="Times New Roman"/>
          <w:sz w:val="27"/>
          <w:szCs w:val="27"/>
        </w:rPr>
        <w:t>Tổng công ty Phát điện 1</w:t>
      </w:r>
      <w:r w:rsidR="00F15BB8" w:rsidRPr="00FB6EA8">
        <w:rPr>
          <w:rFonts w:ascii="Times New Roman" w:hAnsi="Times New Roman"/>
          <w:i/>
          <w:iCs/>
          <w:sz w:val="27"/>
          <w:szCs w:val="27"/>
        </w:rPr>
        <w:t xml:space="preserve"> </w:t>
      </w:r>
      <w:r w:rsidR="009A2E0A" w:rsidRPr="00FB6EA8">
        <w:rPr>
          <w:rFonts w:ascii="Times New Roman" w:hAnsi="Times New Roman"/>
          <w:sz w:val="27"/>
          <w:szCs w:val="27"/>
        </w:rPr>
        <w:t xml:space="preserve">đã </w:t>
      </w:r>
      <w:r w:rsidR="00B866EE" w:rsidRPr="00FB6EA8">
        <w:rPr>
          <w:rFonts w:ascii="Times New Roman" w:hAnsi="Times New Roman"/>
          <w:sz w:val="27"/>
          <w:szCs w:val="27"/>
        </w:rPr>
        <w:t xml:space="preserve">triển khai đồng bộ các </w:t>
      </w:r>
      <w:r w:rsidR="009A2E0A" w:rsidRPr="00FB6EA8">
        <w:rPr>
          <w:rFonts w:ascii="Times New Roman" w:hAnsi="Times New Roman"/>
          <w:sz w:val="27"/>
          <w:szCs w:val="27"/>
        </w:rPr>
        <w:t>giải pháp</w:t>
      </w:r>
      <w:r w:rsidR="00986630" w:rsidRPr="00FB6EA8">
        <w:rPr>
          <w:rFonts w:ascii="Times New Roman" w:hAnsi="Times New Roman"/>
          <w:sz w:val="27"/>
          <w:szCs w:val="27"/>
        </w:rPr>
        <w:t xml:space="preserve"> để duy trì</w:t>
      </w:r>
      <w:r w:rsidR="009A2E0A" w:rsidRPr="00FB6EA8">
        <w:rPr>
          <w:rFonts w:ascii="Times New Roman" w:hAnsi="Times New Roman"/>
          <w:sz w:val="27"/>
          <w:szCs w:val="27"/>
        </w:rPr>
        <w:t xml:space="preserve"> vận hành </w:t>
      </w:r>
      <w:r w:rsidR="00E13DE0" w:rsidRPr="00FB6EA8">
        <w:rPr>
          <w:rFonts w:ascii="Times New Roman" w:hAnsi="Times New Roman"/>
          <w:sz w:val="27"/>
          <w:szCs w:val="27"/>
        </w:rPr>
        <w:t>các tổ máy ổn định, tin cậy, đáp ứng nhu cầu huy động của hệ thống điện Quốc gia</w:t>
      </w:r>
      <w:r w:rsidR="00B866EE" w:rsidRPr="00FB6EA8">
        <w:rPr>
          <w:rFonts w:ascii="Times New Roman" w:hAnsi="Times New Roman"/>
          <w:sz w:val="27"/>
          <w:szCs w:val="27"/>
        </w:rPr>
        <w:t xml:space="preserve">, </w:t>
      </w:r>
      <w:r w:rsidR="00F06EFB" w:rsidRPr="00FB6EA8">
        <w:rPr>
          <w:rFonts w:ascii="Times New Roman" w:hAnsi="Times New Roman"/>
          <w:sz w:val="27"/>
          <w:szCs w:val="27"/>
        </w:rPr>
        <w:t>góp phần đảm bảo cung ứng điện</w:t>
      </w:r>
      <w:r w:rsidR="00A23536" w:rsidRPr="00FB6EA8">
        <w:rPr>
          <w:rFonts w:ascii="Times New Roman" w:hAnsi="Times New Roman"/>
          <w:sz w:val="27"/>
          <w:szCs w:val="27"/>
        </w:rPr>
        <w:t>,</w:t>
      </w:r>
      <w:r w:rsidR="00F06EFB" w:rsidRPr="00FB6EA8" w:rsidDel="00F06EFB">
        <w:rPr>
          <w:rFonts w:ascii="Times New Roman" w:hAnsi="Times New Roman"/>
          <w:sz w:val="27"/>
          <w:szCs w:val="27"/>
        </w:rPr>
        <w:t xml:space="preserve"> </w:t>
      </w:r>
      <w:r w:rsidR="00F06EFB" w:rsidRPr="00FB6EA8">
        <w:rPr>
          <w:rFonts w:ascii="Times New Roman" w:hAnsi="Times New Roman"/>
          <w:sz w:val="27"/>
          <w:szCs w:val="27"/>
        </w:rPr>
        <w:t xml:space="preserve">đặc biệt </w:t>
      </w:r>
      <w:r w:rsidR="00B866EE" w:rsidRPr="00FB6EA8">
        <w:rPr>
          <w:rFonts w:ascii="Times New Roman" w:hAnsi="Times New Roman"/>
          <w:sz w:val="27"/>
          <w:szCs w:val="27"/>
        </w:rPr>
        <w:t>là trong mùa khô 2025</w:t>
      </w:r>
      <w:r w:rsidR="009A2E0A" w:rsidRPr="00FB6EA8">
        <w:rPr>
          <w:rFonts w:ascii="Times New Roman" w:hAnsi="Times New Roman"/>
          <w:color w:val="050505"/>
          <w:sz w:val="27"/>
          <w:szCs w:val="27"/>
          <w:shd w:val="clear" w:color="auto" w:fill="FFFFFF"/>
        </w:rPr>
        <w:t xml:space="preserve">. </w:t>
      </w:r>
    </w:p>
    <w:p w14:paraId="3F337262" w14:textId="783E7D86" w:rsidR="00603A35" w:rsidRPr="00FB6EA8" w:rsidRDefault="009A2E0A" w:rsidP="00FB6EA8">
      <w:pPr>
        <w:pStyle w:val="Char2"/>
        <w:spacing w:before="120" w:after="120" w:line="264" w:lineRule="auto"/>
        <w:ind w:firstLine="567"/>
        <w:jc w:val="both"/>
        <w:rPr>
          <w:rFonts w:ascii="Times New Roman" w:hAnsi="Times New Roman"/>
          <w:sz w:val="27"/>
          <w:szCs w:val="27"/>
        </w:rPr>
      </w:pPr>
      <w:r w:rsidRPr="00FB6EA8">
        <w:rPr>
          <w:rFonts w:ascii="Times New Roman" w:hAnsi="Times New Roman"/>
          <w:color w:val="050505"/>
          <w:sz w:val="27"/>
          <w:szCs w:val="27"/>
          <w:shd w:val="clear" w:color="auto" w:fill="FFFFFF"/>
        </w:rPr>
        <w:t xml:space="preserve">Cụ thể, </w:t>
      </w:r>
      <w:r w:rsidR="00F06EFB" w:rsidRPr="00FB6EA8">
        <w:rPr>
          <w:rFonts w:ascii="Times New Roman" w:hAnsi="Times New Roman"/>
          <w:bCs/>
          <w:color w:val="050505"/>
          <w:sz w:val="27"/>
          <w:szCs w:val="27"/>
          <w:shd w:val="clear" w:color="auto" w:fill="FFFFFF"/>
        </w:rPr>
        <w:t>EVN</w:t>
      </w:r>
      <w:r w:rsidR="00F06EFB" w:rsidRPr="00FB6EA8">
        <w:rPr>
          <w:rFonts w:ascii="Times New Roman" w:hAnsi="Times New Roman"/>
          <w:bCs/>
          <w:i/>
          <w:iCs/>
          <w:color w:val="050505"/>
          <w:sz w:val="27"/>
          <w:szCs w:val="27"/>
          <w:shd w:val="clear" w:color="auto" w:fill="FFFFFF"/>
        </w:rPr>
        <w:t>GENCO1</w:t>
      </w:r>
      <w:r w:rsidR="00F06EFB" w:rsidRPr="00FB6EA8">
        <w:rPr>
          <w:rFonts w:ascii="Times New Roman" w:hAnsi="Times New Roman"/>
          <w:bCs/>
          <w:color w:val="050505"/>
          <w:sz w:val="27"/>
          <w:szCs w:val="27"/>
          <w:shd w:val="clear" w:color="auto" w:fill="FFFFFF"/>
        </w:rPr>
        <w:t xml:space="preserve"> </w:t>
      </w:r>
      <w:r w:rsidR="00F06EFB" w:rsidRPr="00FB6EA8">
        <w:rPr>
          <w:rFonts w:ascii="Times New Roman" w:hAnsi="Times New Roman"/>
          <w:color w:val="050505"/>
          <w:sz w:val="27"/>
          <w:szCs w:val="27"/>
          <w:shd w:val="clear" w:color="auto" w:fill="FFFFFF"/>
        </w:rPr>
        <w:t xml:space="preserve">đã tăng cường chỉ đạo và động viên lực lượng vận hành tập trung cao độ để đảm bảo sản xuất, </w:t>
      </w:r>
      <w:r w:rsidR="00E13DE0" w:rsidRPr="00FB6EA8">
        <w:rPr>
          <w:rFonts w:ascii="Times New Roman" w:hAnsi="Times New Roman"/>
          <w:color w:val="050505"/>
          <w:sz w:val="27"/>
          <w:szCs w:val="27"/>
          <w:shd w:val="clear" w:color="auto" w:fill="FFFFFF"/>
        </w:rPr>
        <w:t>công tác bảo dưỡng sửa chữa được thực hiện theo kế hoạch, đảm bảo tiến độ, chất lượng</w:t>
      </w:r>
      <w:r w:rsidR="00F06EFB" w:rsidRPr="00FB6EA8">
        <w:rPr>
          <w:rFonts w:ascii="Times New Roman" w:hAnsi="Times New Roman"/>
          <w:color w:val="050505"/>
          <w:sz w:val="27"/>
          <w:szCs w:val="27"/>
          <w:shd w:val="clear" w:color="auto" w:fill="FFFFFF"/>
        </w:rPr>
        <w:t>. Tổng công ty</w:t>
      </w:r>
      <w:r w:rsidR="00B866EE" w:rsidRPr="00FB6EA8">
        <w:rPr>
          <w:rFonts w:ascii="Times New Roman" w:hAnsi="Times New Roman"/>
          <w:bCs/>
          <w:sz w:val="27"/>
          <w:szCs w:val="27"/>
        </w:rPr>
        <w:t xml:space="preserve"> đã chỉ đạo </w:t>
      </w:r>
      <w:r w:rsidR="00B866EE" w:rsidRPr="00FB6EA8">
        <w:rPr>
          <w:rFonts w:ascii="Times New Roman" w:hAnsi="Times New Roman"/>
          <w:sz w:val="27"/>
          <w:szCs w:val="27"/>
        </w:rPr>
        <w:t>lập kế hoạch huy động</w:t>
      </w:r>
      <w:r w:rsidR="00360623" w:rsidRPr="00FB6EA8">
        <w:rPr>
          <w:rFonts w:ascii="Times New Roman" w:hAnsi="Times New Roman"/>
          <w:sz w:val="27"/>
          <w:szCs w:val="27"/>
        </w:rPr>
        <w:t xml:space="preserve"> các tổ máy thủy điện</w:t>
      </w:r>
      <w:r w:rsidR="00B866EE" w:rsidRPr="00FB6EA8">
        <w:rPr>
          <w:rFonts w:ascii="Times New Roman" w:hAnsi="Times New Roman"/>
          <w:sz w:val="27"/>
          <w:szCs w:val="27"/>
        </w:rPr>
        <w:t xml:space="preserve"> phù hợp, </w:t>
      </w:r>
      <w:r w:rsidR="00B866EE" w:rsidRPr="00FB6EA8">
        <w:rPr>
          <w:rFonts w:ascii="Times New Roman" w:hAnsi="Times New Roman"/>
          <w:sz w:val="27"/>
          <w:szCs w:val="27"/>
          <w:lang w:val="vi-VN"/>
        </w:rPr>
        <w:t>đồng thời đảm bảo an toàn hồ đập</w:t>
      </w:r>
      <w:r w:rsidR="000E05B2" w:rsidRPr="00FB6EA8">
        <w:rPr>
          <w:rFonts w:ascii="Times New Roman" w:hAnsi="Times New Roman"/>
          <w:color w:val="050505"/>
          <w:sz w:val="27"/>
          <w:szCs w:val="27"/>
          <w:shd w:val="clear" w:color="auto" w:fill="FFFFFF"/>
          <w:lang w:val="vi-VN"/>
        </w:rPr>
        <w:t>.</w:t>
      </w:r>
      <w:r w:rsidRPr="00FB6EA8">
        <w:rPr>
          <w:rFonts w:ascii="Times New Roman" w:hAnsi="Times New Roman"/>
          <w:color w:val="050505"/>
          <w:sz w:val="27"/>
          <w:szCs w:val="27"/>
          <w:shd w:val="clear" w:color="auto" w:fill="FFFFFF"/>
        </w:rPr>
        <w:t xml:space="preserve"> </w:t>
      </w:r>
      <w:r w:rsidR="003C30CE" w:rsidRPr="00FB6EA8">
        <w:rPr>
          <w:rFonts w:ascii="Times New Roman" w:hAnsi="Times New Roman"/>
          <w:color w:val="050505"/>
          <w:sz w:val="27"/>
          <w:szCs w:val="27"/>
          <w:shd w:val="clear" w:color="auto" w:fill="FFFFFF"/>
        </w:rPr>
        <w:t xml:space="preserve">Công tác cung ứng than cho các nhà máy nhiệt điện trong nửa đầu năm đáp ứng đủ cho nhu cầu vận hành và lưu kho theo quy định. </w:t>
      </w:r>
      <w:r w:rsidR="009D16B5" w:rsidRPr="00FB6EA8">
        <w:rPr>
          <w:rFonts w:ascii="Times New Roman" w:hAnsi="Times New Roman"/>
          <w:color w:val="050505"/>
          <w:sz w:val="27"/>
          <w:szCs w:val="27"/>
          <w:shd w:val="clear" w:color="auto" w:fill="FFFFFF"/>
        </w:rPr>
        <w:t xml:space="preserve">. </w:t>
      </w:r>
    </w:p>
    <w:p w14:paraId="33B7EC66" w14:textId="7FD7F3ED" w:rsidR="00603A35" w:rsidRPr="00FB6EA8" w:rsidRDefault="009D16B5" w:rsidP="00FB6EA8">
      <w:pPr>
        <w:pStyle w:val="Char2"/>
        <w:spacing w:before="140" w:after="140" w:line="264" w:lineRule="auto"/>
        <w:ind w:firstLine="567"/>
        <w:jc w:val="both"/>
        <w:rPr>
          <w:rFonts w:ascii="Times New Roman" w:hAnsi="Times New Roman"/>
          <w:sz w:val="27"/>
          <w:szCs w:val="27"/>
        </w:rPr>
      </w:pPr>
      <w:r w:rsidRPr="00FB6EA8">
        <w:rPr>
          <w:rFonts w:ascii="Times New Roman" w:hAnsi="Times New Roman"/>
          <w:sz w:val="27"/>
          <w:szCs w:val="27"/>
        </w:rPr>
        <w:t>Kết quả</w:t>
      </w:r>
      <w:r w:rsidR="009A2E0A" w:rsidRPr="00FB6EA8">
        <w:rPr>
          <w:rFonts w:ascii="Times New Roman" w:hAnsi="Times New Roman"/>
          <w:sz w:val="27"/>
          <w:szCs w:val="27"/>
        </w:rPr>
        <w:t>,</w:t>
      </w:r>
      <w:r w:rsidRPr="00FB6EA8">
        <w:rPr>
          <w:rFonts w:ascii="Times New Roman" w:hAnsi="Times New Roman"/>
          <w:sz w:val="27"/>
          <w:szCs w:val="27"/>
        </w:rPr>
        <w:t xml:space="preserve"> </w:t>
      </w:r>
      <w:r w:rsidR="009A2E0A" w:rsidRPr="00FB6EA8">
        <w:rPr>
          <w:rFonts w:ascii="Times New Roman" w:hAnsi="Times New Roman"/>
          <w:sz w:val="27"/>
          <w:szCs w:val="27"/>
        </w:rPr>
        <w:t>6 tháng đầu năm 202</w:t>
      </w:r>
      <w:r w:rsidR="00B866EE" w:rsidRPr="00FB6EA8">
        <w:rPr>
          <w:rFonts w:ascii="Times New Roman" w:hAnsi="Times New Roman"/>
          <w:sz w:val="27"/>
          <w:szCs w:val="27"/>
        </w:rPr>
        <w:t>5</w:t>
      </w:r>
      <w:r w:rsidR="00272DAB" w:rsidRPr="00FB6EA8">
        <w:rPr>
          <w:rFonts w:ascii="Times New Roman" w:hAnsi="Times New Roman"/>
          <w:sz w:val="27"/>
          <w:szCs w:val="27"/>
        </w:rPr>
        <w:t>,</w:t>
      </w:r>
      <w:r w:rsidR="00C055FC">
        <w:rPr>
          <w:rFonts w:ascii="Times New Roman" w:hAnsi="Times New Roman"/>
          <w:sz w:val="27"/>
          <w:szCs w:val="27"/>
        </w:rPr>
        <w:t xml:space="preserve"> </w:t>
      </w:r>
      <w:r w:rsidRPr="00FB6EA8">
        <w:rPr>
          <w:rFonts w:ascii="Times New Roman" w:hAnsi="Times New Roman"/>
          <w:sz w:val="27"/>
          <w:szCs w:val="27"/>
        </w:rPr>
        <w:t>EVN</w:t>
      </w:r>
      <w:r w:rsidRPr="00FB6EA8">
        <w:rPr>
          <w:rFonts w:ascii="Times New Roman" w:hAnsi="Times New Roman"/>
          <w:i/>
          <w:iCs/>
          <w:sz w:val="27"/>
          <w:szCs w:val="27"/>
        </w:rPr>
        <w:t>GENCO1</w:t>
      </w:r>
      <w:r w:rsidRPr="00FB6EA8">
        <w:rPr>
          <w:rFonts w:ascii="Times New Roman" w:hAnsi="Times New Roman"/>
          <w:sz w:val="27"/>
          <w:szCs w:val="27"/>
        </w:rPr>
        <w:t xml:space="preserve"> sản xuất được </w:t>
      </w:r>
      <w:r w:rsidR="00B866EE" w:rsidRPr="00FB6EA8">
        <w:rPr>
          <w:rFonts w:ascii="Times New Roman" w:hAnsi="Times New Roman"/>
          <w:sz w:val="27"/>
          <w:szCs w:val="27"/>
        </w:rPr>
        <w:t>18,7</w:t>
      </w:r>
      <w:r w:rsidR="009A2E0A" w:rsidRPr="00FB6EA8">
        <w:rPr>
          <w:rFonts w:ascii="Times New Roman" w:hAnsi="Times New Roman"/>
          <w:sz w:val="27"/>
          <w:szCs w:val="27"/>
        </w:rPr>
        <w:t xml:space="preserve"> tỷ</w:t>
      </w:r>
      <w:r w:rsidRPr="00FB6EA8">
        <w:rPr>
          <w:rFonts w:ascii="Times New Roman" w:hAnsi="Times New Roman"/>
          <w:spacing w:val="-4"/>
          <w:sz w:val="27"/>
          <w:szCs w:val="27"/>
        </w:rPr>
        <w:t xml:space="preserve"> kWh, đạt </w:t>
      </w:r>
      <w:r w:rsidR="00B866EE" w:rsidRPr="00FB6EA8">
        <w:rPr>
          <w:rFonts w:ascii="Times New Roman" w:hAnsi="Times New Roman"/>
          <w:spacing w:val="-4"/>
          <w:sz w:val="27"/>
          <w:szCs w:val="27"/>
        </w:rPr>
        <w:t>50</w:t>
      </w:r>
      <w:r w:rsidRPr="00FB6EA8">
        <w:rPr>
          <w:rFonts w:ascii="Times New Roman" w:hAnsi="Times New Roman"/>
          <w:sz w:val="27"/>
          <w:szCs w:val="27"/>
        </w:rPr>
        <w:t>% kế hoạch năm 202</w:t>
      </w:r>
      <w:r w:rsidR="00B866EE" w:rsidRPr="00FB6EA8">
        <w:rPr>
          <w:rFonts w:ascii="Times New Roman" w:hAnsi="Times New Roman"/>
          <w:sz w:val="27"/>
          <w:szCs w:val="27"/>
        </w:rPr>
        <w:t>5</w:t>
      </w:r>
      <w:r w:rsidRPr="00FB6EA8">
        <w:rPr>
          <w:rFonts w:ascii="Times New Roman" w:hAnsi="Times New Roman"/>
          <w:sz w:val="27"/>
          <w:szCs w:val="27"/>
          <w:shd w:val="clear" w:color="auto" w:fill="FFFFFF"/>
        </w:rPr>
        <w:t xml:space="preserve">. </w:t>
      </w:r>
    </w:p>
    <w:p w14:paraId="0DD79E6E" w14:textId="3AD39165" w:rsidR="00514BBB" w:rsidRPr="00FB6EA8" w:rsidRDefault="00D22B6C" w:rsidP="00FB6EA8">
      <w:pPr>
        <w:spacing w:before="120" w:after="120" w:line="264" w:lineRule="auto"/>
        <w:ind w:firstLine="567"/>
        <w:jc w:val="both"/>
        <w:rPr>
          <w:sz w:val="27"/>
          <w:szCs w:val="27"/>
        </w:rPr>
      </w:pPr>
      <w:r w:rsidRPr="00FB6EA8">
        <w:rPr>
          <w:sz w:val="27"/>
          <w:szCs w:val="27"/>
        </w:rPr>
        <w:t>Về đầu tư xây dựng (ĐTXD), các dự án ĐTXD đang được Tổng công ty triển khai theo tiến độ được giao</w:t>
      </w:r>
      <w:r w:rsidR="003C30CE" w:rsidRPr="00FB6EA8">
        <w:rPr>
          <w:sz w:val="27"/>
          <w:szCs w:val="27"/>
        </w:rPr>
        <w:t xml:space="preserve">, trong đó: 08 dự án đã hoàn thành và đưa vào sử dụng, 40 dự án đang được triển khai theo kế hoạch và bám sát mục tiêu được giao. </w:t>
      </w:r>
    </w:p>
    <w:p w14:paraId="404AEDE3" w14:textId="7A1D8064" w:rsidR="00D22B6C" w:rsidRPr="00FB6EA8" w:rsidRDefault="00514BBB" w:rsidP="00FB6EA8">
      <w:pPr>
        <w:spacing w:before="120" w:after="120" w:line="264" w:lineRule="auto"/>
        <w:ind w:firstLine="567"/>
        <w:jc w:val="both"/>
        <w:rPr>
          <w:sz w:val="27"/>
          <w:szCs w:val="27"/>
        </w:rPr>
      </w:pPr>
      <w:r w:rsidRPr="00FB6EA8">
        <w:rPr>
          <w:sz w:val="27"/>
          <w:szCs w:val="27"/>
        </w:rPr>
        <w:t>Đối với công tác tìm kiếm và thực hiện đầu tư dự án nguồn điện mới, EVN</w:t>
      </w:r>
      <w:r w:rsidRPr="00FB6EA8">
        <w:rPr>
          <w:i/>
          <w:iCs/>
          <w:sz w:val="27"/>
          <w:szCs w:val="27"/>
        </w:rPr>
        <w:t>GENCO1</w:t>
      </w:r>
      <w:r w:rsidRPr="00FB6EA8">
        <w:rPr>
          <w:sz w:val="27"/>
          <w:szCs w:val="27"/>
        </w:rPr>
        <w:t xml:space="preserve"> đã tích cực làm việc với các địa phương, Bộ Công Thương và được bổ sung các dự án mà Tổng công ty quan tâm vào danh mục các dự án thuộc Quy hoạch điện VIII điều chỉnh và Kế hoạch thực hiện quy hoạch điện VIII điều chỉnh, tạo tiền đề cho việc đảm bảo hoàn thành kế hoạch ĐTXD năm 2025 và giai đoạn 2026-2030</w:t>
      </w:r>
      <w:r w:rsidR="00FB6EA8" w:rsidRPr="00FB6EA8">
        <w:rPr>
          <w:sz w:val="27"/>
          <w:szCs w:val="27"/>
        </w:rPr>
        <w:t>.</w:t>
      </w:r>
      <w:r w:rsidRPr="00FB6EA8">
        <w:rPr>
          <w:sz w:val="27"/>
          <w:szCs w:val="27"/>
        </w:rPr>
        <w:t xml:space="preserve"> </w:t>
      </w:r>
    </w:p>
    <w:p w14:paraId="7B6EEC0F" w14:textId="25C9B8C2" w:rsidR="0075784D" w:rsidRPr="00FB6EA8" w:rsidRDefault="0075784D" w:rsidP="00FB6EA8">
      <w:pPr>
        <w:spacing w:before="120" w:after="120" w:line="264" w:lineRule="auto"/>
        <w:ind w:firstLine="567"/>
        <w:jc w:val="both"/>
        <w:rPr>
          <w:sz w:val="27"/>
          <w:szCs w:val="27"/>
        </w:rPr>
      </w:pPr>
      <w:r w:rsidRPr="00FB6EA8">
        <w:rPr>
          <w:sz w:val="27"/>
          <w:szCs w:val="27"/>
        </w:rPr>
        <w:t>Đặc biệt, trong 02 ngày 21 - 22/4/2025, EVN</w:t>
      </w:r>
      <w:r w:rsidRPr="00FB6EA8">
        <w:rPr>
          <w:i/>
          <w:iCs/>
          <w:sz w:val="27"/>
          <w:szCs w:val="27"/>
        </w:rPr>
        <w:t>GENCO1</w:t>
      </w:r>
      <w:r w:rsidRPr="00FB6EA8">
        <w:rPr>
          <w:sz w:val="27"/>
          <w:szCs w:val="27"/>
        </w:rPr>
        <w:t xml:space="preserve"> đã tổ chức thành công Đại hội Đại biểu Đảng bộ Tổng công ty lần thứ XXVIII, nhiệm kỳ 2025 - 2030. Đây là sự kiện có ý nghĩa rất quan trọng đối với sự phát triển của EVN</w:t>
      </w:r>
      <w:r w:rsidRPr="00FB6EA8">
        <w:rPr>
          <w:i/>
          <w:iCs/>
          <w:sz w:val="27"/>
          <w:szCs w:val="27"/>
        </w:rPr>
        <w:t>GENCO1</w:t>
      </w:r>
      <w:r w:rsidRPr="00FB6EA8">
        <w:rPr>
          <w:sz w:val="27"/>
          <w:szCs w:val="27"/>
        </w:rPr>
        <w:t xml:space="preserve"> trong những năm tiếp theo.</w:t>
      </w:r>
    </w:p>
    <w:p w14:paraId="3A80C63C" w14:textId="55946E24" w:rsidR="0058126F" w:rsidRPr="00FB6EA8" w:rsidRDefault="00A23536" w:rsidP="00FB6EA8">
      <w:pPr>
        <w:tabs>
          <w:tab w:val="left" w:pos="709"/>
        </w:tabs>
        <w:spacing w:before="120" w:after="120" w:line="264" w:lineRule="auto"/>
        <w:ind w:firstLine="567"/>
        <w:jc w:val="both"/>
        <w:rPr>
          <w:sz w:val="27"/>
          <w:szCs w:val="27"/>
        </w:rPr>
      </w:pPr>
      <w:r w:rsidRPr="00D1726F">
        <w:rPr>
          <w:sz w:val="27"/>
          <w:szCs w:val="27"/>
        </w:rPr>
        <w:t>Trong bối cảnh chuyển mình mạnh mẽ theo tinh thần Nghị quyết Trung ương về tiếp tục đổi mới, sắp xếp tổ chức bộ máy tinh gọn, hoạt động hiệu lực, hiệu quả, thực hiện chỉ đạo của Chính phủ và Tập đoàn Điện lực Việt Nam (EVN),</w:t>
      </w:r>
      <w:r w:rsidR="0075784D" w:rsidRPr="00FB6EA8">
        <w:rPr>
          <w:sz w:val="27"/>
          <w:szCs w:val="27"/>
        </w:rPr>
        <w:t xml:space="preserve"> </w:t>
      </w:r>
      <w:r w:rsidRPr="00D1726F">
        <w:rPr>
          <w:sz w:val="27"/>
          <w:szCs w:val="27"/>
        </w:rPr>
        <w:t>EVNGENCO1</w:t>
      </w:r>
      <w:r w:rsidR="00F15BB8" w:rsidRPr="00FB6EA8">
        <w:rPr>
          <w:sz w:val="27"/>
          <w:szCs w:val="27"/>
        </w:rPr>
        <w:t xml:space="preserve"> </w:t>
      </w:r>
      <w:r w:rsidRPr="00D1726F">
        <w:rPr>
          <w:sz w:val="27"/>
          <w:szCs w:val="27"/>
        </w:rPr>
        <w:t>đã chủ động, khẩn trương, quyết liệt triển khai công tác sắp xếp, tinh gọn tổ chức, bộ máy quản lý điều hành – trở thành một trong những đơn vị tiên phong trong toàn EVN</w:t>
      </w:r>
      <w:r w:rsidR="0075784D" w:rsidRPr="00FB6EA8">
        <w:rPr>
          <w:sz w:val="27"/>
          <w:szCs w:val="27"/>
        </w:rPr>
        <w:t xml:space="preserve"> hoàn thành sắp xếp các ban chuyên môn tại cơ quan Tổng công ty, từ 13 ban còn 9 ban và thành lập mới 1 ban, đưa tổng số thành 10 ban chuyên môn</w:t>
      </w:r>
      <w:r w:rsidRPr="00FB6EA8">
        <w:rPr>
          <w:b/>
          <w:bCs/>
          <w:sz w:val="27"/>
          <w:szCs w:val="27"/>
        </w:rPr>
        <w:t>.</w:t>
      </w:r>
      <w:r w:rsidRPr="00FB6EA8" w:rsidDel="00A23536">
        <w:rPr>
          <w:sz w:val="27"/>
          <w:szCs w:val="27"/>
        </w:rPr>
        <w:t xml:space="preserve"> </w:t>
      </w:r>
      <w:r w:rsidR="0058126F" w:rsidRPr="00FB6EA8">
        <w:rPr>
          <w:sz w:val="27"/>
          <w:szCs w:val="27"/>
        </w:rPr>
        <w:t xml:space="preserve">Các hoạt động ứng dụng khoa học công nghệ, đổi mới sáng tạo và </w:t>
      </w:r>
      <w:r w:rsidR="0058126F" w:rsidRPr="00FB6EA8">
        <w:rPr>
          <w:sz w:val="27"/>
          <w:szCs w:val="27"/>
          <w:lang w:val="vi-VN"/>
        </w:rPr>
        <w:t>chuyển đổi số tiếp tục được EVN</w:t>
      </w:r>
      <w:r w:rsidR="0058126F" w:rsidRPr="00FB6EA8">
        <w:rPr>
          <w:i/>
          <w:sz w:val="27"/>
          <w:szCs w:val="27"/>
          <w:lang w:val="vi-VN"/>
        </w:rPr>
        <w:t xml:space="preserve">GENCO1 </w:t>
      </w:r>
      <w:r w:rsidR="0058126F" w:rsidRPr="00FB6EA8">
        <w:rPr>
          <w:iCs/>
          <w:sz w:val="27"/>
          <w:szCs w:val="27"/>
          <w:lang w:val="vi-VN"/>
        </w:rPr>
        <w:t xml:space="preserve">tích cực </w:t>
      </w:r>
      <w:r w:rsidR="0058126F" w:rsidRPr="00FB6EA8">
        <w:rPr>
          <w:sz w:val="27"/>
          <w:szCs w:val="27"/>
          <w:lang w:val="vi-VN"/>
        </w:rPr>
        <w:t xml:space="preserve">thực hiện với </w:t>
      </w:r>
      <w:r w:rsidR="0058126F" w:rsidRPr="00FB6EA8">
        <w:rPr>
          <w:sz w:val="27"/>
          <w:szCs w:val="27"/>
          <w:lang w:val="vi-VN"/>
        </w:rPr>
        <w:lastRenderedPageBreak/>
        <w:t>mục tiêu trở thành doanh nghiệp số</w:t>
      </w:r>
      <w:r w:rsidR="0058126F" w:rsidRPr="00FB6EA8">
        <w:rPr>
          <w:sz w:val="27"/>
          <w:szCs w:val="27"/>
        </w:rPr>
        <w:t xml:space="preserve"> trong năm 2025. </w:t>
      </w:r>
      <w:r w:rsidR="0075784D" w:rsidRPr="00FB6EA8">
        <w:rPr>
          <w:sz w:val="27"/>
          <w:szCs w:val="27"/>
        </w:rPr>
        <w:t xml:space="preserve">Việc thành lập Ban Khoa học Công nghệ và đổi mới sáng tạo cũng không nằm ngoài mục tiêu ứng dụng mạnh mẽ thành tựu KHCN, </w:t>
      </w:r>
      <w:r w:rsidR="00FB6EA8" w:rsidRPr="00FB6EA8">
        <w:rPr>
          <w:sz w:val="27"/>
          <w:szCs w:val="27"/>
        </w:rPr>
        <w:t>góp phần nâng cao hiệu quả sản xuất kinh doanh</w:t>
      </w:r>
      <w:r w:rsidR="0075784D" w:rsidRPr="00FB6EA8">
        <w:rPr>
          <w:sz w:val="27"/>
          <w:szCs w:val="27"/>
        </w:rPr>
        <w:t xml:space="preserve">. </w:t>
      </w:r>
      <w:r w:rsidR="0058126F" w:rsidRPr="00FB6EA8">
        <w:rPr>
          <w:sz w:val="27"/>
          <w:szCs w:val="27"/>
        </w:rPr>
        <w:t>C</w:t>
      </w:r>
      <w:r w:rsidR="0058126F" w:rsidRPr="00FB6EA8">
        <w:rPr>
          <w:sz w:val="27"/>
          <w:szCs w:val="27"/>
          <w:lang w:val="vi-VN"/>
        </w:rPr>
        <w:t xml:space="preserve">ông tác bảo vệ môi trường được </w:t>
      </w:r>
      <w:r w:rsidR="0058126F" w:rsidRPr="00FB6EA8">
        <w:rPr>
          <w:sz w:val="27"/>
          <w:szCs w:val="27"/>
        </w:rPr>
        <w:t xml:space="preserve">chú trọng và triển khai nhiều biện pháp </w:t>
      </w:r>
      <w:r w:rsidR="0058126F" w:rsidRPr="00FB6EA8">
        <w:rPr>
          <w:sz w:val="27"/>
          <w:szCs w:val="27"/>
          <w:lang w:val="vi-VN"/>
        </w:rPr>
        <w:t>nghiêm ngặt</w:t>
      </w:r>
      <w:r w:rsidR="0058126F" w:rsidRPr="00FB6EA8">
        <w:rPr>
          <w:sz w:val="27"/>
          <w:szCs w:val="27"/>
        </w:rPr>
        <w:t>,</w:t>
      </w:r>
      <w:r w:rsidR="0058126F" w:rsidRPr="00FB6EA8">
        <w:rPr>
          <w:sz w:val="27"/>
          <w:szCs w:val="27"/>
          <w:lang w:val="vi-VN"/>
        </w:rPr>
        <w:t xml:space="preserve"> hiệu quả. </w:t>
      </w:r>
    </w:p>
    <w:p w14:paraId="67B0BF69" w14:textId="2FBE6086" w:rsidR="00603A35" w:rsidRPr="00FB6EA8" w:rsidRDefault="00D22B6C" w:rsidP="00FB6EA8">
      <w:pPr>
        <w:tabs>
          <w:tab w:val="left" w:pos="709"/>
        </w:tabs>
        <w:spacing w:before="120" w:after="120" w:line="264" w:lineRule="auto"/>
        <w:ind w:firstLine="562"/>
        <w:jc w:val="both"/>
        <w:rPr>
          <w:sz w:val="27"/>
          <w:szCs w:val="27"/>
        </w:rPr>
      </w:pPr>
      <w:r w:rsidRPr="00FB6EA8">
        <w:rPr>
          <w:sz w:val="27"/>
          <w:szCs w:val="27"/>
        </w:rPr>
        <w:t xml:space="preserve">Trong </w:t>
      </w:r>
      <w:r w:rsidR="00D706CA" w:rsidRPr="00FB6EA8">
        <w:rPr>
          <w:sz w:val="27"/>
          <w:szCs w:val="27"/>
        </w:rPr>
        <w:t>6 tháng đầu năm 202</w:t>
      </w:r>
      <w:r w:rsidR="0058126F" w:rsidRPr="00FB6EA8">
        <w:rPr>
          <w:sz w:val="27"/>
          <w:szCs w:val="27"/>
        </w:rPr>
        <w:t>5</w:t>
      </w:r>
      <w:r w:rsidRPr="00FB6EA8">
        <w:rPr>
          <w:sz w:val="27"/>
          <w:szCs w:val="27"/>
        </w:rPr>
        <w:t>, Tổng công ty và các đơn vị đã thực hiện nhiều chương trình an sinh xã hội tại địa bàn hoạt động như hỗ trợ xây dựng nhà ở cho các gia đình có hoàn cảnh khó khăn</w:t>
      </w:r>
      <w:r w:rsidR="00D706CA" w:rsidRPr="00FB6EA8">
        <w:rPr>
          <w:sz w:val="27"/>
          <w:szCs w:val="27"/>
        </w:rPr>
        <w:t xml:space="preserve">, </w:t>
      </w:r>
      <w:r w:rsidR="0058126F" w:rsidRPr="00FB6EA8">
        <w:rPr>
          <w:sz w:val="27"/>
          <w:szCs w:val="27"/>
        </w:rPr>
        <w:t xml:space="preserve">hưởng ứng </w:t>
      </w:r>
      <w:r w:rsidR="00FD6E1B" w:rsidRPr="00FB6EA8">
        <w:rPr>
          <w:sz w:val="27"/>
          <w:szCs w:val="27"/>
        </w:rPr>
        <w:t xml:space="preserve">phong trào xóa nhà tạm, nhà dột nát do Thủ tưởng Chính phủ phát động, </w:t>
      </w:r>
      <w:r w:rsidR="00D706CA" w:rsidRPr="00FB6EA8">
        <w:rPr>
          <w:sz w:val="27"/>
          <w:szCs w:val="27"/>
        </w:rPr>
        <w:t>sửa chữa trường học, trao nhiều suất học bổng</w:t>
      </w:r>
      <w:r w:rsidRPr="00FB6EA8">
        <w:rPr>
          <w:sz w:val="27"/>
          <w:szCs w:val="27"/>
        </w:rPr>
        <w:t xml:space="preserve">… </w:t>
      </w:r>
      <w:r w:rsidR="009D16B5" w:rsidRPr="00FB6EA8">
        <w:rPr>
          <w:rStyle w:val="Strong"/>
          <w:b w:val="0"/>
          <w:bCs w:val="0"/>
          <w:color w:val="000000"/>
          <w:sz w:val="27"/>
          <w:szCs w:val="27"/>
          <w:shd w:val="clear" w:color="auto" w:fill="FFFFFF"/>
        </w:rPr>
        <w:t xml:space="preserve">Các </w:t>
      </w:r>
      <w:r w:rsidR="009D16B5" w:rsidRPr="00FB6EA8">
        <w:rPr>
          <w:iCs/>
          <w:sz w:val="27"/>
          <w:szCs w:val="27"/>
        </w:rPr>
        <w:t xml:space="preserve">hoạt động an sinh xã hội </w:t>
      </w:r>
      <w:r w:rsidR="00D706CA" w:rsidRPr="00FB6EA8">
        <w:rPr>
          <w:iCs/>
          <w:sz w:val="27"/>
          <w:szCs w:val="27"/>
        </w:rPr>
        <w:t>đã</w:t>
      </w:r>
      <w:r w:rsidR="009D16B5" w:rsidRPr="00FB6EA8">
        <w:rPr>
          <w:iCs/>
          <w:sz w:val="27"/>
          <w:szCs w:val="27"/>
        </w:rPr>
        <w:t xml:space="preserve"> góp phần </w:t>
      </w:r>
      <w:r w:rsidR="009D16B5" w:rsidRPr="00FB6EA8">
        <w:rPr>
          <w:sz w:val="27"/>
          <w:szCs w:val="27"/>
        </w:rPr>
        <w:t>lan tỏa những hình ảnh, giá trị tích cực về trách nhiệm xã hội của EVN</w:t>
      </w:r>
      <w:r w:rsidR="009D16B5" w:rsidRPr="00FB6EA8">
        <w:rPr>
          <w:i/>
          <w:iCs/>
          <w:sz w:val="27"/>
          <w:szCs w:val="27"/>
        </w:rPr>
        <w:t xml:space="preserve">GENCO1 </w:t>
      </w:r>
      <w:r w:rsidR="009D16B5" w:rsidRPr="00FB6EA8">
        <w:rPr>
          <w:sz w:val="27"/>
          <w:szCs w:val="27"/>
        </w:rPr>
        <w:t>tới cộng đồng, tăng cường hiểu biết, đồng thuận với hoạt động của Tổng công ty và các đơn vị</w:t>
      </w:r>
      <w:r w:rsidR="009D16B5" w:rsidRPr="00FB6EA8">
        <w:rPr>
          <w:rStyle w:val="Strong"/>
          <w:rFonts w:eastAsia="Calibri"/>
          <w:b w:val="0"/>
          <w:bCs w:val="0"/>
          <w:color w:val="000000"/>
          <w:sz w:val="27"/>
          <w:szCs w:val="27"/>
          <w:shd w:val="clear" w:color="auto" w:fill="FFFFFF"/>
        </w:rPr>
        <w:t>.</w:t>
      </w:r>
    </w:p>
    <w:p w14:paraId="02AC0FC4" w14:textId="47AAEF7A" w:rsidR="00603A35" w:rsidRPr="00FB6EA8" w:rsidRDefault="009D16B5" w:rsidP="00FB6EA8">
      <w:pPr>
        <w:tabs>
          <w:tab w:val="left" w:pos="709"/>
        </w:tabs>
        <w:spacing w:before="140" w:after="140" w:line="264" w:lineRule="auto"/>
        <w:ind w:firstLine="567"/>
        <w:jc w:val="both"/>
        <w:rPr>
          <w:sz w:val="27"/>
          <w:szCs w:val="27"/>
        </w:rPr>
      </w:pPr>
      <w:r w:rsidRPr="00FB6EA8">
        <w:rPr>
          <w:rStyle w:val="Strong"/>
          <w:sz w:val="27"/>
          <w:szCs w:val="27"/>
        </w:rPr>
        <w:t xml:space="preserve">Nhiệm vụ trọng tâm </w:t>
      </w:r>
      <w:r w:rsidR="00FD6E1B" w:rsidRPr="00FB6EA8">
        <w:rPr>
          <w:rStyle w:val="Strong"/>
          <w:sz w:val="27"/>
          <w:szCs w:val="27"/>
        </w:rPr>
        <w:t>6 tháng cuối năm 2025</w:t>
      </w:r>
    </w:p>
    <w:p w14:paraId="24205C1B" w14:textId="01DB697C" w:rsidR="0041540F" w:rsidRPr="00FB6EA8" w:rsidRDefault="001E4002" w:rsidP="00FB6EA8">
      <w:pPr>
        <w:spacing w:before="120" w:after="120" w:line="264" w:lineRule="auto"/>
        <w:ind w:firstLine="567"/>
        <w:jc w:val="both"/>
        <w:outlineLvl w:val="0"/>
        <w:rPr>
          <w:bCs/>
          <w:sz w:val="27"/>
          <w:szCs w:val="27"/>
        </w:rPr>
      </w:pPr>
      <w:r w:rsidRPr="00FB6EA8">
        <w:rPr>
          <w:sz w:val="27"/>
          <w:szCs w:val="27"/>
        </w:rPr>
        <w:t xml:space="preserve">Trong 6 tháng cuối năm 2025, </w:t>
      </w:r>
      <w:r w:rsidR="009D16B5" w:rsidRPr="00FB6EA8">
        <w:rPr>
          <w:sz w:val="27"/>
          <w:szCs w:val="27"/>
        </w:rPr>
        <w:t>EVN</w:t>
      </w:r>
      <w:r w:rsidR="009D16B5" w:rsidRPr="00FB6EA8">
        <w:rPr>
          <w:i/>
          <w:iCs/>
          <w:sz w:val="27"/>
          <w:szCs w:val="27"/>
        </w:rPr>
        <w:t>GENCO1</w:t>
      </w:r>
      <w:r w:rsidR="009D16B5" w:rsidRPr="00FB6EA8">
        <w:rPr>
          <w:sz w:val="27"/>
          <w:szCs w:val="27"/>
        </w:rPr>
        <w:t xml:space="preserve"> tập trung và đặt ưu tiên hàng đầu cho việc đảm bảo các tổ máy</w:t>
      </w:r>
      <w:r w:rsidRPr="00FB6EA8">
        <w:rPr>
          <w:sz w:val="27"/>
          <w:szCs w:val="27"/>
        </w:rPr>
        <w:t xml:space="preserve"> vận hành an toàn, ổn định,</w:t>
      </w:r>
      <w:r w:rsidR="009D16B5" w:rsidRPr="00FB6EA8">
        <w:rPr>
          <w:sz w:val="27"/>
          <w:szCs w:val="27"/>
        </w:rPr>
        <w:t xml:space="preserve"> sẵn sàng được huy động,</w:t>
      </w:r>
      <w:r w:rsidRPr="00FB6EA8">
        <w:rPr>
          <w:sz w:val="27"/>
          <w:szCs w:val="27"/>
        </w:rPr>
        <w:t xml:space="preserve"> từ đó</w:t>
      </w:r>
      <w:r w:rsidR="009D16B5" w:rsidRPr="00FB6EA8">
        <w:rPr>
          <w:sz w:val="27"/>
          <w:szCs w:val="27"/>
        </w:rPr>
        <w:t xml:space="preserve"> hoàn thành</w:t>
      </w:r>
      <w:r w:rsidRPr="00FB6EA8">
        <w:rPr>
          <w:sz w:val="27"/>
          <w:szCs w:val="27"/>
        </w:rPr>
        <w:t xml:space="preserve"> kế hoạch</w:t>
      </w:r>
      <w:r w:rsidR="009D16B5" w:rsidRPr="00FB6EA8">
        <w:rPr>
          <w:bCs/>
          <w:sz w:val="27"/>
          <w:szCs w:val="27"/>
        </w:rPr>
        <w:t xml:space="preserve"> sản lượng điện </w:t>
      </w:r>
      <w:r w:rsidRPr="00FB6EA8">
        <w:rPr>
          <w:sz w:val="27"/>
          <w:szCs w:val="27"/>
        </w:rPr>
        <w:t>17</w:t>
      </w:r>
      <w:r w:rsidR="0041540F" w:rsidRPr="00FB6EA8">
        <w:rPr>
          <w:sz w:val="27"/>
          <w:szCs w:val="27"/>
        </w:rPr>
        <w:t xml:space="preserve"> tỷ</w:t>
      </w:r>
      <w:r w:rsidR="009D16B5" w:rsidRPr="00FB6EA8">
        <w:rPr>
          <w:sz w:val="27"/>
          <w:szCs w:val="27"/>
        </w:rPr>
        <w:t xml:space="preserve"> kWh</w:t>
      </w:r>
      <w:r w:rsidRPr="00FB6EA8">
        <w:rPr>
          <w:sz w:val="27"/>
          <w:szCs w:val="27"/>
        </w:rPr>
        <w:t>; phấn đấu hoàn thành các chỉ tiêu kinh tế - kỹ thuật được giao</w:t>
      </w:r>
      <w:r w:rsidR="009D16B5" w:rsidRPr="00FB6EA8">
        <w:rPr>
          <w:sz w:val="27"/>
          <w:szCs w:val="27"/>
        </w:rPr>
        <w:t>.</w:t>
      </w:r>
      <w:r w:rsidR="0041540F" w:rsidRPr="00FB6EA8">
        <w:rPr>
          <w:sz w:val="27"/>
          <w:szCs w:val="27"/>
        </w:rPr>
        <w:t xml:space="preserve">Cụ thể, </w:t>
      </w:r>
      <w:r w:rsidRPr="00FB6EA8">
        <w:rPr>
          <w:sz w:val="27"/>
          <w:szCs w:val="27"/>
        </w:rPr>
        <w:t>thực hiện hiệu quả công tác điều hành cung ứng than, đảm bảo đủ nhiên liệu cho vận hành các tổ máy nhiệt điện</w:t>
      </w:r>
      <w:r w:rsidR="0041540F" w:rsidRPr="00FB6EA8">
        <w:rPr>
          <w:sz w:val="27"/>
          <w:szCs w:val="27"/>
        </w:rPr>
        <w:t xml:space="preserve">. </w:t>
      </w:r>
      <w:r w:rsidRPr="00FB6EA8">
        <w:rPr>
          <w:sz w:val="27"/>
          <w:szCs w:val="27"/>
        </w:rPr>
        <w:t>Các nhà máy thủy điện hài hòa mục tiêu cấp nước và phát điện, hạn chế tối đa việc xả tràn trong mùa lũ và đạt mực nước dâng bình thường vào cuối năm.</w:t>
      </w:r>
      <w:r w:rsidR="00001ECE" w:rsidRPr="00FB6EA8">
        <w:rPr>
          <w:sz w:val="27"/>
          <w:szCs w:val="27"/>
        </w:rPr>
        <w:t xml:space="preserve"> </w:t>
      </w:r>
      <w:r w:rsidR="0041540F" w:rsidRPr="00FB6EA8">
        <w:rPr>
          <w:sz w:val="27"/>
          <w:szCs w:val="27"/>
        </w:rPr>
        <w:t>Công tác bảo dưỡng sửa chữa</w:t>
      </w:r>
      <w:r w:rsidR="00001ECE" w:rsidRPr="00FB6EA8">
        <w:rPr>
          <w:sz w:val="27"/>
          <w:szCs w:val="27"/>
        </w:rPr>
        <w:t>, đặc biệt là sửa chữa lớn</w:t>
      </w:r>
      <w:r w:rsidR="0041540F" w:rsidRPr="00FB6EA8">
        <w:rPr>
          <w:sz w:val="27"/>
          <w:szCs w:val="27"/>
        </w:rPr>
        <w:t xml:space="preserve"> </w:t>
      </w:r>
      <w:r w:rsidR="00001ECE" w:rsidRPr="00FB6EA8">
        <w:rPr>
          <w:sz w:val="27"/>
          <w:szCs w:val="27"/>
        </w:rPr>
        <w:t>đáp ứng tiến độ</w:t>
      </w:r>
      <w:r w:rsidR="0041540F" w:rsidRPr="00FB6EA8">
        <w:rPr>
          <w:bCs/>
          <w:sz w:val="27"/>
          <w:szCs w:val="27"/>
        </w:rPr>
        <w:t xml:space="preserve"> theo kế hoạch.  </w:t>
      </w:r>
    </w:p>
    <w:p w14:paraId="5720CA32" w14:textId="08995C22" w:rsidR="00001ECE" w:rsidRPr="00FB6EA8" w:rsidRDefault="00F15BB8" w:rsidP="00FB6EA8">
      <w:pPr>
        <w:spacing w:before="120" w:after="120" w:line="264" w:lineRule="auto"/>
        <w:ind w:firstLine="567"/>
        <w:jc w:val="both"/>
        <w:outlineLvl w:val="0"/>
        <w:rPr>
          <w:sz w:val="27"/>
          <w:szCs w:val="27"/>
          <w:shd w:val="clear" w:color="auto" w:fill="FFFFFF"/>
        </w:rPr>
      </w:pPr>
      <w:r w:rsidRPr="00FB6EA8">
        <w:rPr>
          <w:bCs/>
          <w:sz w:val="27"/>
          <w:szCs w:val="27"/>
        </w:rPr>
        <w:t>Công tác ĐTXD, đặc biệt là các dự án nguồn điện mới là nhiệm vụ trọng tâm của EVN</w:t>
      </w:r>
      <w:r w:rsidRPr="00FB6EA8">
        <w:rPr>
          <w:bCs/>
          <w:i/>
          <w:iCs/>
          <w:sz w:val="27"/>
          <w:szCs w:val="27"/>
        </w:rPr>
        <w:t>GENCO1</w:t>
      </w:r>
      <w:r w:rsidRPr="00FB6EA8">
        <w:rPr>
          <w:bCs/>
          <w:sz w:val="27"/>
          <w:szCs w:val="27"/>
        </w:rPr>
        <w:t xml:space="preserve"> trong 6 tháng cuối năm 2025 với mục tiêu hoàn thiện thủ tục để được giao làm chủ đầu tư Dự án NMNĐ Quảng Trị (1.320 MW) và các dự án điện mặt trời nổi trên hồ tại Nhà máy thủy điện: Đại Ninh, Hàm Thuận, Đa Mi</w:t>
      </w:r>
      <w:r w:rsidR="00FB6EA8" w:rsidRPr="00FB6EA8">
        <w:rPr>
          <w:bCs/>
          <w:sz w:val="27"/>
          <w:szCs w:val="27"/>
        </w:rPr>
        <w:t>.</w:t>
      </w:r>
      <w:r w:rsidR="00304274">
        <w:rPr>
          <w:bCs/>
          <w:sz w:val="27"/>
          <w:szCs w:val="27"/>
        </w:rPr>
        <w:t xml:space="preserve"> </w:t>
      </w:r>
      <w:r w:rsidR="0041540F" w:rsidRPr="00FB6EA8">
        <w:rPr>
          <w:bCs/>
          <w:sz w:val="27"/>
          <w:szCs w:val="27"/>
        </w:rPr>
        <w:t xml:space="preserve">Bên cạnh đó, </w:t>
      </w:r>
      <w:r w:rsidR="00001ECE" w:rsidRPr="00FB6EA8">
        <w:rPr>
          <w:sz w:val="27"/>
          <w:szCs w:val="27"/>
        </w:rPr>
        <w:t xml:space="preserve">công tác sắp xếp, tinh gọn tổ chức bộ máy quản lý, điều hành </w:t>
      </w:r>
      <w:r w:rsidR="00001ECE" w:rsidRPr="00FB6EA8">
        <w:rPr>
          <w:sz w:val="27"/>
          <w:szCs w:val="27"/>
          <w:shd w:val="clear" w:color="auto" w:fill="FFFFFF"/>
        </w:rPr>
        <w:t xml:space="preserve">tiếp tục </w:t>
      </w:r>
      <w:r w:rsidRPr="00FB6EA8">
        <w:rPr>
          <w:sz w:val="27"/>
          <w:szCs w:val="27"/>
          <w:shd w:val="clear" w:color="auto" w:fill="FFFFFF"/>
        </w:rPr>
        <w:t xml:space="preserve">được triển khai đồng bộ, quyết liệt </w:t>
      </w:r>
      <w:r w:rsidR="00001ECE" w:rsidRPr="00FB6EA8">
        <w:rPr>
          <w:sz w:val="27"/>
          <w:szCs w:val="27"/>
          <w:shd w:val="clear" w:color="auto" w:fill="FFFFFF"/>
        </w:rPr>
        <w:t>. Tổng công ty sẽ triển khai giai đoạn 2 của Đề án</w:t>
      </w:r>
      <w:r w:rsidRPr="00FB6EA8">
        <w:rPr>
          <w:sz w:val="27"/>
          <w:szCs w:val="27"/>
          <w:shd w:val="clear" w:color="auto" w:fill="FFFFFF"/>
        </w:rPr>
        <w:t>,</w:t>
      </w:r>
      <w:r w:rsidR="00001ECE" w:rsidRPr="00FB6EA8">
        <w:rPr>
          <w:sz w:val="27"/>
          <w:szCs w:val="27"/>
          <w:shd w:val="clear" w:color="auto" w:fill="FFFFFF"/>
        </w:rPr>
        <w:t xml:space="preserve"> tiếp tục tái cơ cấu, sắp xếp, tinh gọn tổ chức bộ máy, trong đó các đơn vị nhiệt điện đặt mục tiêu hoàn ngay trong tháng 7.</w:t>
      </w:r>
    </w:p>
    <w:p w14:paraId="53932D67" w14:textId="60AB8A1A" w:rsidR="0041540F" w:rsidRPr="00FB6EA8" w:rsidRDefault="0041540F" w:rsidP="00FB6EA8">
      <w:pPr>
        <w:spacing w:before="120" w:after="120" w:line="264" w:lineRule="auto"/>
        <w:ind w:firstLine="567"/>
        <w:jc w:val="both"/>
        <w:outlineLvl w:val="0"/>
        <w:rPr>
          <w:sz w:val="27"/>
          <w:szCs w:val="27"/>
          <w:shd w:val="clear" w:color="auto" w:fill="FFFFFF"/>
        </w:rPr>
      </w:pPr>
      <w:r w:rsidRPr="00FB6EA8">
        <w:rPr>
          <w:sz w:val="27"/>
          <w:szCs w:val="27"/>
          <w:shd w:val="clear" w:color="auto" w:fill="FFFFFF"/>
        </w:rPr>
        <w:t xml:space="preserve">Công tác </w:t>
      </w:r>
      <w:r w:rsidR="00F15BB8" w:rsidRPr="00FB6EA8">
        <w:rPr>
          <w:sz w:val="27"/>
          <w:szCs w:val="27"/>
          <w:shd w:val="clear" w:color="auto" w:fill="FFFFFF"/>
        </w:rPr>
        <w:t>KHCN</w:t>
      </w:r>
      <w:r w:rsidR="00FB6EA8">
        <w:rPr>
          <w:sz w:val="27"/>
          <w:szCs w:val="27"/>
          <w:shd w:val="clear" w:color="auto" w:fill="FFFFFF"/>
        </w:rPr>
        <w:t>,</w:t>
      </w:r>
      <w:r w:rsidRPr="00FB6EA8">
        <w:rPr>
          <w:sz w:val="27"/>
          <w:szCs w:val="27"/>
          <w:shd w:val="clear" w:color="auto" w:fill="FFFFFF"/>
        </w:rPr>
        <w:t xml:space="preserve"> chuyển đổi số và các công tác khác vẫn sẽ được EVN</w:t>
      </w:r>
      <w:r w:rsidRPr="00FB6EA8">
        <w:rPr>
          <w:i/>
          <w:iCs/>
          <w:sz w:val="27"/>
          <w:szCs w:val="27"/>
          <w:shd w:val="clear" w:color="auto" w:fill="FFFFFF"/>
        </w:rPr>
        <w:t>GENCO1</w:t>
      </w:r>
      <w:r w:rsidRPr="00FB6EA8">
        <w:rPr>
          <w:sz w:val="27"/>
          <w:szCs w:val="27"/>
          <w:shd w:val="clear" w:color="auto" w:fill="FFFFFF"/>
        </w:rPr>
        <w:t xml:space="preserve"> triển khai theo kế hoạch, duy trì bền vững và ổn định hoạt động sản xuất trong toàn Tổng công ty. </w:t>
      </w:r>
    </w:p>
    <w:p w14:paraId="1855F206" w14:textId="739ACD9E" w:rsidR="003F490B" w:rsidRPr="00FB6EA8" w:rsidRDefault="00157E0A" w:rsidP="00FB6EA8">
      <w:pPr>
        <w:pStyle w:val="Header"/>
        <w:tabs>
          <w:tab w:val="clear" w:pos="4320"/>
          <w:tab w:val="clear" w:pos="8640"/>
          <w:tab w:val="left" w:pos="1440"/>
        </w:tabs>
        <w:spacing w:after="120" w:line="264" w:lineRule="auto"/>
        <w:ind w:firstLine="567"/>
        <w:rPr>
          <w:i/>
          <w:iCs/>
          <w:sz w:val="27"/>
          <w:szCs w:val="27"/>
          <w:shd w:val="clear" w:color="auto" w:fill="FFFFFF"/>
        </w:rPr>
      </w:pPr>
      <w:r w:rsidRPr="00FB6EA8">
        <w:rPr>
          <w:i/>
          <w:iCs/>
          <w:sz w:val="27"/>
          <w:szCs w:val="27"/>
          <w:shd w:val="clear" w:color="auto" w:fill="FFFFFF"/>
        </w:rPr>
        <w:t>Chú thích ảnh:</w:t>
      </w:r>
    </w:p>
    <w:p w14:paraId="49D6394E" w14:textId="2BAFA7B9" w:rsidR="00957D74" w:rsidRPr="00FB6EA8" w:rsidRDefault="00957D74" w:rsidP="00FB6EA8">
      <w:pPr>
        <w:pStyle w:val="NormalWeb"/>
        <w:spacing w:before="120" w:beforeAutospacing="0" w:after="120" w:afterAutospacing="0" w:line="264" w:lineRule="auto"/>
        <w:ind w:firstLine="567"/>
        <w:jc w:val="both"/>
        <w:rPr>
          <w:i/>
          <w:iCs/>
          <w:sz w:val="27"/>
          <w:szCs w:val="27"/>
        </w:rPr>
      </w:pPr>
      <w:r w:rsidRPr="00FB6EA8">
        <w:rPr>
          <w:i/>
          <w:iCs/>
          <w:color w:val="050505"/>
          <w:sz w:val="27"/>
          <w:szCs w:val="27"/>
          <w:shd w:val="clear" w:color="auto" w:fill="FFFFFF"/>
        </w:rPr>
        <w:t xml:space="preserve">Ảnh 1: </w:t>
      </w:r>
      <w:r w:rsidR="00001ECE" w:rsidRPr="00FB6EA8">
        <w:rPr>
          <w:rStyle w:val="Strong"/>
          <w:b w:val="0"/>
          <w:bCs w:val="0"/>
          <w:i/>
          <w:iCs/>
          <w:sz w:val="27"/>
          <w:szCs w:val="27"/>
        </w:rPr>
        <w:t>Hội nghị sơ kết 6 tháng đầu năm và triển khai nhiệm vụ các tháng cuối năm 2025 của EVNGENCO1.</w:t>
      </w:r>
    </w:p>
    <w:p w14:paraId="6F1E4C87" w14:textId="7E70368D" w:rsidR="00957D74" w:rsidRPr="00FB6EA8" w:rsidRDefault="00957D74" w:rsidP="00FB6EA8">
      <w:pPr>
        <w:pStyle w:val="Char2"/>
        <w:spacing w:before="120" w:after="120" w:line="264" w:lineRule="auto"/>
        <w:ind w:firstLine="567"/>
        <w:jc w:val="both"/>
        <w:rPr>
          <w:rFonts w:ascii="Times New Roman" w:hAnsi="Times New Roman"/>
          <w:i/>
          <w:iCs/>
          <w:color w:val="050505"/>
          <w:sz w:val="27"/>
          <w:szCs w:val="27"/>
          <w:shd w:val="clear" w:color="auto" w:fill="FFFFFF"/>
        </w:rPr>
      </w:pPr>
      <w:r w:rsidRPr="00FB6EA8">
        <w:rPr>
          <w:rFonts w:ascii="Times New Roman" w:hAnsi="Times New Roman"/>
          <w:i/>
          <w:iCs/>
          <w:color w:val="050505"/>
          <w:sz w:val="27"/>
          <w:szCs w:val="27"/>
          <w:shd w:val="clear" w:color="auto" w:fill="FFFFFF"/>
        </w:rPr>
        <w:t xml:space="preserve">Ảnh 2: </w:t>
      </w:r>
      <w:r w:rsidR="00001ECE" w:rsidRPr="00FB6EA8">
        <w:rPr>
          <w:rFonts w:ascii="Times New Roman" w:hAnsi="Times New Roman"/>
          <w:i/>
          <w:iCs/>
          <w:color w:val="050505"/>
          <w:sz w:val="27"/>
          <w:szCs w:val="27"/>
          <w:shd w:val="clear" w:color="auto" w:fill="FFFFFF"/>
        </w:rPr>
        <w:t>Lực lượng vận hành tập trung cao độ để đảm bảo sản xuất</w:t>
      </w:r>
      <w:r w:rsidR="00304274">
        <w:rPr>
          <w:rFonts w:ascii="Times New Roman" w:hAnsi="Times New Roman"/>
          <w:i/>
          <w:iCs/>
          <w:color w:val="050505"/>
          <w:sz w:val="27"/>
          <w:szCs w:val="27"/>
          <w:shd w:val="clear" w:color="auto" w:fill="FFFFFF"/>
        </w:rPr>
        <w:t>.</w:t>
      </w:r>
    </w:p>
    <w:p w14:paraId="1FDA30E8" w14:textId="77777777" w:rsidR="00603A35" w:rsidRDefault="009D16B5">
      <w:pPr>
        <w:pStyle w:val="Header"/>
        <w:tabs>
          <w:tab w:val="clear" w:pos="4320"/>
          <w:tab w:val="clear" w:pos="8640"/>
          <w:tab w:val="left" w:pos="1440"/>
        </w:tabs>
        <w:spacing w:before="0" w:line="280" w:lineRule="exact"/>
        <w:ind w:left="357"/>
        <w:rPr>
          <w:b/>
          <w:sz w:val="24"/>
          <w:szCs w:val="24"/>
          <w:u w:val="single"/>
          <w:lang w:val="vi-VN"/>
        </w:rPr>
      </w:pPr>
      <w:r>
        <w:rPr>
          <w:b/>
          <w:sz w:val="24"/>
          <w:szCs w:val="24"/>
          <w:u w:val="single"/>
          <w:lang w:val="vi-VN"/>
        </w:rPr>
        <w:t>THÔNG TIN LIÊN HỆ:</w:t>
      </w:r>
    </w:p>
    <w:p w14:paraId="1092F64C" w14:textId="77777777" w:rsidR="00603A35" w:rsidRDefault="009D16B5">
      <w:pPr>
        <w:pStyle w:val="Header"/>
        <w:tabs>
          <w:tab w:val="clear" w:pos="4320"/>
          <w:tab w:val="clear" w:pos="8640"/>
        </w:tabs>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70FF760E" w14:textId="77777777" w:rsidR="00603A35" w:rsidRDefault="009D16B5">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 xml:space="preserve">Điện thoại:  024.730.89.789      </w:t>
      </w:r>
    </w:p>
    <w:p w14:paraId="0AD619CE" w14:textId="21183905" w:rsidR="00603A35" w:rsidRPr="00FB6EA8" w:rsidRDefault="009D16B5" w:rsidP="00FB6EA8">
      <w:pPr>
        <w:pStyle w:val="Header"/>
        <w:tabs>
          <w:tab w:val="clear" w:pos="4320"/>
          <w:tab w:val="clear" w:pos="8640"/>
        </w:tabs>
        <w:spacing w:before="60" w:line="280" w:lineRule="exact"/>
        <w:ind w:left="357"/>
        <w:rPr>
          <w:color w:val="000000" w:themeColor="text1"/>
          <w:sz w:val="24"/>
          <w:szCs w:val="24"/>
        </w:rPr>
      </w:pPr>
      <w:r>
        <w:rPr>
          <w:color w:val="000000" w:themeColor="text1"/>
          <w:sz w:val="24"/>
          <w:szCs w:val="24"/>
          <w:lang w:val="vi-VN"/>
        </w:rPr>
        <w:t>Địa chỉ: Tòa nhà Thai</w:t>
      </w:r>
      <w:r w:rsidR="00FB6EA8">
        <w:rPr>
          <w:color w:val="000000" w:themeColor="text1"/>
          <w:sz w:val="24"/>
          <w:szCs w:val="24"/>
        </w:rPr>
        <w:t xml:space="preserve"> </w:t>
      </w:r>
      <w:r>
        <w:rPr>
          <w:color w:val="000000" w:themeColor="text1"/>
          <w:sz w:val="24"/>
          <w:szCs w:val="24"/>
          <w:lang w:val="vi-VN"/>
        </w:rPr>
        <w:t>Nam, số 22 đường Dương Đình Nghệ, phường</w:t>
      </w:r>
      <w:r w:rsidR="008A1AA0">
        <w:rPr>
          <w:color w:val="000000" w:themeColor="text1"/>
          <w:sz w:val="24"/>
          <w:szCs w:val="24"/>
        </w:rPr>
        <w:t xml:space="preserve"> Cầu Giấy</w:t>
      </w:r>
      <w:r>
        <w:rPr>
          <w:color w:val="000000" w:themeColor="text1"/>
          <w:sz w:val="24"/>
          <w:szCs w:val="24"/>
          <w:lang w:val="vi-VN"/>
        </w:rPr>
        <w:t>, Hà Nội</w:t>
      </w:r>
      <w:r w:rsidR="00FB6EA8">
        <w:rPr>
          <w:color w:val="000000" w:themeColor="text1"/>
          <w:sz w:val="24"/>
          <w:szCs w:val="24"/>
        </w:rPr>
        <w:t>.</w:t>
      </w:r>
    </w:p>
    <w:sectPr w:rsidR="00603A35" w:rsidRPr="00FB6EA8">
      <w:pgSz w:w="11909" w:h="16834"/>
      <w:pgMar w:top="1135" w:right="907"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1ECE"/>
    <w:rsid w:val="00005B9A"/>
    <w:rsid w:val="00007666"/>
    <w:rsid w:val="00007FB4"/>
    <w:rsid w:val="0001018C"/>
    <w:rsid w:val="00024F78"/>
    <w:rsid w:val="00025853"/>
    <w:rsid w:val="00053313"/>
    <w:rsid w:val="000602DB"/>
    <w:rsid w:val="00060CAD"/>
    <w:rsid w:val="0006198B"/>
    <w:rsid w:val="000641A4"/>
    <w:rsid w:val="00087B5B"/>
    <w:rsid w:val="00087D88"/>
    <w:rsid w:val="000954DA"/>
    <w:rsid w:val="0009736D"/>
    <w:rsid w:val="000A175F"/>
    <w:rsid w:val="000A4EB0"/>
    <w:rsid w:val="000B2225"/>
    <w:rsid w:val="000B6CAB"/>
    <w:rsid w:val="000C6CC6"/>
    <w:rsid w:val="000E05B2"/>
    <w:rsid w:val="000E3A41"/>
    <w:rsid w:val="000F5141"/>
    <w:rsid w:val="00100847"/>
    <w:rsid w:val="00103532"/>
    <w:rsid w:val="00106A2E"/>
    <w:rsid w:val="00120BEC"/>
    <w:rsid w:val="00124920"/>
    <w:rsid w:val="00134343"/>
    <w:rsid w:val="001356D7"/>
    <w:rsid w:val="00135B8E"/>
    <w:rsid w:val="001450AA"/>
    <w:rsid w:val="00146E72"/>
    <w:rsid w:val="00150437"/>
    <w:rsid w:val="00150C74"/>
    <w:rsid w:val="001516DF"/>
    <w:rsid w:val="00154341"/>
    <w:rsid w:val="00157E0A"/>
    <w:rsid w:val="00164120"/>
    <w:rsid w:val="00170B8D"/>
    <w:rsid w:val="00173473"/>
    <w:rsid w:val="00174270"/>
    <w:rsid w:val="00177728"/>
    <w:rsid w:val="001779E3"/>
    <w:rsid w:val="00180489"/>
    <w:rsid w:val="001852F9"/>
    <w:rsid w:val="00193EB2"/>
    <w:rsid w:val="001970B2"/>
    <w:rsid w:val="001A1646"/>
    <w:rsid w:val="001A57D3"/>
    <w:rsid w:val="001B0D04"/>
    <w:rsid w:val="001B3681"/>
    <w:rsid w:val="001B5E81"/>
    <w:rsid w:val="001C3D6B"/>
    <w:rsid w:val="001D3A83"/>
    <w:rsid w:val="001E4002"/>
    <w:rsid w:val="001E6C66"/>
    <w:rsid w:val="001E6F73"/>
    <w:rsid w:val="001F1BD1"/>
    <w:rsid w:val="001F1E5F"/>
    <w:rsid w:val="001F2402"/>
    <w:rsid w:val="001F2B43"/>
    <w:rsid w:val="001F4220"/>
    <w:rsid w:val="00203EAE"/>
    <w:rsid w:val="0020612E"/>
    <w:rsid w:val="002103DE"/>
    <w:rsid w:val="00211813"/>
    <w:rsid w:val="00214D31"/>
    <w:rsid w:val="0022234E"/>
    <w:rsid w:val="0022294A"/>
    <w:rsid w:val="00227EFE"/>
    <w:rsid w:val="00230F79"/>
    <w:rsid w:val="00241CEA"/>
    <w:rsid w:val="002454F0"/>
    <w:rsid w:val="0024567E"/>
    <w:rsid w:val="00247C38"/>
    <w:rsid w:val="00250838"/>
    <w:rsid w:val="002656A2"/>
    <w:rsid w:val="00272DAB"/>
    <w:rsid w:val="002833C3"/>
    <w:rsid w:val="002878D5"/>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D52BF"/>
    <w:rsid w:val="002E0A85"/>
    <w:rsid w:val="002E1FA9"/>
    <w:rsid w:val="002E522A"/>
    <w:rsid w:val="002E717C"/>
    <w:rsid w:val="002F7801"/>
    <w:rsid w:val="0030337A"/>
    <w:rsid w:val="00304274"/>
    <w:rsid w:val="0030431A"/>
    <w:rsid w:val="00306D4C"/>
    <w:rsid w:val="003071E7"/>
    <w:rsid w:val="003105CB"/>
    <w:rsid w:val="00313211"/>
    <w:rsid w:val="00314CCA"/>
    <w:rsid w:val="00331057"/>
    <w:rsid w:val="00341005"/>
    <w:rsid w:val="003432F2"/>
    <w:rsid w:val="003467FA"/>
    <w:rsid w:val="00347365"/>
    <w:rsid w:val="00353C8E"/>
    <w:rsid w:val="00354395"/>
    <w:rsid w:val="00355FA1"/>
    <w:rsid w:val="0035725F"/>
    <w:rsid w:val="00357FC8"/>
    <w:rsid w:val="00360623"/>
    <w:rsid w:val="00366EF5"/>
    <w:rsid w:val="00372025"/>
    <w:rsid w:val="00373913"/>
    <w:rsid w:val="003747FA"/>
    <w:rsid w:val="00375F4C"/>
    <w:rsid w:val="003777F1"/>
    <w:rsid w:val="00381176"/>
    <w:rsid w:val="003816C5"/>
    <w:rsid w:val="00382AE1"/>
    <w:rsid w:val="003922A0"/>
    <w:rsid w:val="00394158"/>
    <w:rsid w:val="0039523F"/>
    <w:rsid w:val="003965A7"/>
    <w:rsid w:val="003A13F9"/>
    <w:rsid w:val="003C30CE"/>
    <w:rsid w:val="003D0C7D"/>
    <w:rsid w:val="003E4221"/>
    <w:rsid w:val="003E617E"/>
    <w:rsid w:val="003F490B"/>
    <w:rsid w:val="003F7044"/>
    <w:rsid w:val="003F7988"/>
    <w:rsid w:val="00401B6C"/>
    <w:rsid w:val="00405A11"/>
    <w:rsid w:val="00412FFF"/>
    <w:rsid w:val="00414218"/>
    <w:rsid w:val="0041540F"/>
    <w:rsid w:val="004218F6"/>
    <w:rsid w:val="004220A8"/>
    <w:rsid w:val="00425AF5"/>
    <w:rsid w:val="00431C01"/>
    <w:rsid w:val="004332DB"/>
    <w:rsid w:val="004443B5"/>
    <w:rsid w:val="00454BF0"/>
    <w:rsid w:val="004550E3"/>
    <w:rsid w:val="004719BA"/>
    <w:rsid w:val="00471F7B"/>
    <w:rsid w:val="00474BCC"/>
    <w:rsid w:val="0047576E"/>
    <w:rsid w:val="0048303F"/>
    <w:rsid w:val="004863A9"/>
    <w:rsid w:val="00494A37"/>
    <w:rsid w:val="00495BE0"/>
    <w:rsid w:val="004966BD"/>
    <w:rsid w:val="004A2BC7"/>
    <w:rsid w:val="004A3F3E"/>
    <w:rsid w:val="004A6D6C"/>
    <w:rsid w:val="004B21DC"/>
    <w:rsid w:val="004B727E"/>
    <w:rsid w:val="004C31EE"/>
    <w:rsid w:val="004C6FC9"/>
    <w:rsid w:val="004E02CF"/>
    <w:rsid w:val="004E2AFD"/>
    <w:rsid w:val="004E6227"/>
    <w:rsid w:val="004F0243"/>
    <w:rsid w:val="004F4829"/>
    <w:rsid w:val="004F5193"/>
    <w:rsid w:val="00513681"/>
    <w:rsid w:val="00514BBB"/>
    <w:rsid w:val="00514FE8"/>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8126F"/>
    <w:rsid w:val="005A1841"/>
    <w:rsid w:val="005A1B8B"/>
    <w:rsid w:val="005A28CC"/>
    <w:rsid w:val="005A64A6"/>
    <w:rsid w:val="005B0C18"/>
    <w:rsid w:val="005B1898"/>
    <w:rsid w:val="005B32D1"/>
    <w:rsid w:val="005B5B89"/>
    <w:rsid w:val="005B7320"/>
    <w:rsid w:val="005C157A"/>
    <w:rsid w:val="005C2EC3"/>
    <w:rsid w:val="005C3F8B"/>
    <w:rsid w:val="005C71A2"/>
    <w:rsid w:val="005D18B2"/>
    <w:rsid w:val="005D42F4"/>
    <w:rsid w:val="005D5ABD"/>
    <w:rsid w:val="005D6072"/>
    <w:rsid w:val="005D73C4"/>
    <w:rsid w:val="005F250F"/>
    <w:rsid w:val="005F3EAE"/>
    <w:rsid w:val="00602EAC"/>
    <w:rsid w:val="00603A35"/>
    <w:rsid w:val="00604D81"/>
    <w:rsid w:val="00610020"/>
    <w:rsid w:val="00632DF3"/>
    <w:rsid w:val="006337C9"/>
    <w:rsid w:val="0063468F"/>
    <w:rsid w:val="00636544"/>
    <w:rsid w:val="00640357"/>
    <w:rsid w:val="00655981"/>
    <w:rsid w:val="0065796F"/>
    <w:rsid w:val="00662157"/>
    <w:rsid w:val="00665C2E"/>
    <w:rsid w:val="00674578"/>
    <w:rsid w:val="00676F24"/>
    <w:rsid w:val="006846EF"/>
    <w:rsid w:val="00685450"/>
    <w:rsid w:val="00691AC1"/>
    <w:rsid w:val="006A1C36"/>
    <w:rsid w:val="006A4B74"/>
    <w:rsid w:val="006A56BE"/>
    <w:rsid w:val="006A5D48"/>
    <w:rsid w:val="006B4CAE"/>
    <w:rsid w:val="006B7FDB"/>
    <w:rsid w:val="006C6F91"/>
    <w:rsid w:val="006C7286"/>
    <w:rsid w:val="006D0B2D"/>
    <w:rsid w:val="006D20F0"/>
    <w:rsid w:val="006D503C"/>
    <w:rsid w:val="006E58B7"/>
    <w:rsid w:val="006F0336"/>
    <w:rsid w:val="006F3BFC"/>
    <w:rsid w:val="00704D63"/>
    <w:rsid w:val="007064DD"/>
    <w:rsid w:val="0071274C"/>
    <w:rsid w:val="00712EF9"/>
    <w:rsid w:val="00714D56"/>
    <w:rsid w:val="00724E9A"/>
    <w:rsid w:val="0072686E"/>
    <w:rsid w:val="007453EC"/>
    <w:rsid w:val="0074794F"/>
    <w:rsid w:val="0075784D"/>
    <w:rsid w:val="007600AE"/>
    <w:rsid w:val="00772E85"/>
    <w:rsid w:val="00793BF1"/>
    <w:rsid w:val="00795973"/>
    <w:rsid w:val="007A7A59"/>
    <w:rsid w:val="007B3C8A"/>
    <w:rsid w:val="007B4913"/>
    <w:rsid w:val="007B6F13"/>
    <w:rsid w:val="007C669D"/>
    <w:rsid w:val="007D4981"/>
    <w:rsid w:val="007E3870"/>
    <w:rsid w:val="007E56D7"/>
    <w:rsid w:val="007E67F5"/>
    <w:rsid w:val="007F2181"/>
    <w:rsid w:val="00803375"/>
    <w:rsid w:val="00824C24"/>
    <w:rsid w:val="00824F97"/>
    <w:rsid w:val="008272E1"/>
    <w:rsid w:val="008273C7"/>
    <w:rsid w:val="008315CF"/>
    <w:rsid w:val="00832768"/>
    <w:rsid w:val="00836B92"/>
    <w:rsid w:val="00837F84"/>
    <w:rsid w:val="00844D5C"/>
    <w:rsid w:val="00853349"/>
    <w:rsid w:val="00855A02"/>
    <w:rsid w:val="00856296"/>
    <w:rsid w:val="008677F1"/>
    <w:rsid w:val="00873CA6"/>
    <w:rsid w:val="00874AC7"/>
    <w:rsid w:val="00880428"/>
    <w:rsid w:val="00883661"/>
    <w:rsid w:val="00890390"/>
    <w:rsid w:val="0089413E"/>
    <w:rsid w:val="00895AD9"/>
    <w:rsid w:val="0089714C"/>
    <w:rsid w:val="00897252"/>
    <w:rsid w:val="00897BC0"/>
    <w:rsid w:val="008A1AA0"/>
    <w:rsid w:val="008B17CD"/>
    <w:rsid w:val="008B7C5A"/>
    <w:rsid w:val="008C495D"/>
    <w:rsid w:val="008C6923"/>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57D74"/>
    <w:rsid w:val="00960249"/>
    <w:rsid w:val="00961060"/>
    <w:rsid w:val="0096426B"/>
    <w:rsid w:val="00967AA0"/>
    <w:rsid w:val="0097416B"/>
    <w:rsid w:val="00977D37"/>
    <w:rsid w:val="0098154E"/>
    <w:rsid w:val="00986630"/>
    <w:rsid w:val="00990D68"/>
    <w:rsid w:val="009915D0"/>
    <w:rsid w:val="00991DB7"/>
    <w:rsid w:val="0099271F"/>
    <w:rsid w:val="009975A8"/>
    <w:rsid w:val="009A2BAF"/>
    <w:rsid w:val="009A2E0A"/>
    <w:rsid w:val="009A42AB"/>
    <w:rsid w:val="009A4742"/>
    <w:rsid w:val="009B4C8F"/>
    <w:rsid w:val="009B4D67"/>
    <w:rsid w:val="009B6E2B"/>
    <w:rsid w:val="009C230D"/>
    <w:rsid w:val="009C5597"/>
    <w:rsid w:val="009C6C92"/>
    <w:rsid w:val="009D16B5"/>
    <w:rsid w:val="009D2BCF"/>
    <w:rsid w:val="009D7F07"/>
    <w:rsid w:val="009E34B5"/>
    <w:rsid w:val="009F2ACD"/>
    <w:rsid w:val="009F6EDB"/>
    <w:rsid w:val="00A0098E"/>
    <w:rsid w:val="00A11B17"/>
    <w:rsid w:val="00A15EA9"/>
    <w:rsid w:val="00A23536"/>
    <w:rsid w:val="00A304AE"/>
    <w:rsid w:val="00A314B0"/>
    <w:rsid w:val="00A3255E"/>
    <w:rsid w:val="00A34CF0"/>
    <w:rsid w:val="00A461C7"/>
    <w:rsid w:val="00A54233"/>
    <w:rsid w:val="00A56660"/>
    <w:rsid w:val="00A64B23"/>
    <w:rsid w:val="00A86A1B"/>
    <w:rsid w:val="00AA067E"/>
    <w:rsid w:val="00AA3A3E"/>
    <w:rsid w:val="00AA73B1"/>
    <w:rsid w:val="00AB15D6"/>
    <w:rsid w:val="00AB234B"/>
    <w:rsid w:val="00AB2936"/>
    <w:rsid w:val="00AB5B24"/>
    <w:rsid w:val="00AC32CB"/>
    <w:rsid w:val="00AD134F"/>
    <w:rsid w:val="00AD1A53"/>
    <w:rsid w:val="00AD7DA5"/>
    <w:rsid w:val="00AE02DF"/>
    <w:rsid w:val="00AE0AE3"/>
    <w:rsid w:val="00AF698E"/>
    <w:rsid w:val="00B014E8"/>
    <w:rsid w:val="00B06807"/>
    <w:rsid w:val="00B10ACF"/>
    <w:rsid w:val="00B20DC5"/>
    <w:rsid w:val="00B25AD3"/>
    <w:rsid w:val="00B25F18"/>
    <w:rsid w:val="00B31912"/>
    <w:rsid w:val="00B341E2"/>
    <w:rsid w:val="00B65005"/>
    <w:rsid w:val="00B701B0"/>
    <w:rsid w:val="00B72B1F"/>
    <w:rsid w:val="00B73815"/>
    <w:rsid w:val="00B74F3B"/>
    <w:rsid w:val="00B8003E"/>
    <w:rsid w:val="00B866EE"/>
    <w:rsid w:val="00B96523"/>
    <w:rsid w:val="00B97F74"/>
    <w:rsid w:val="00BA1581"/>
    <w:rsid w:val="00BA6F1F"/>
    <w:rsid w:val="00BB5808"/>
    <w:rsid w:val="00BC050A"/>
    <w:rsid w:val="00BC2259"/>
    <w:rsid w:val="00BC6FEF"/>
    <w:rsid w:val="00BD2A66"/>
    <w:rsid w:val="00BD6990"/>
    <w:rsid w:val="00BD77F9"/>
    <w:rsid w:val="00BD7F1A"/>
    <w:rsid w:val="00BE14E4"/>
    <w:rsid w:val="00BE27D9"/>
    <w:rsid w:val="00BE5D8F"/>
    <w:rsid w:val="00BF0F4B"/>
    <w:rsid w:val="00BF1F54"/>
    <w:rsid w:val="00BF5A6B"/>
    <w:rsid w:val="00BF6CA7"/>
    <w:rsid w:val="00BF70F4"/>
    <w:rsid w:val="00BF768A"/>
    <w:rsid w:val="00C00C65"/>
    <w:rsid w:val="00C055FC"/>
    <w:rsid w:val="00C07621"/>
    <w:rsid w:val="00C10B14"/>
    <w:rsid w:val="00C12171"/>
    <w:rsid w:val="00C13433"/>
    <w:rsid w:val="00C14D1F"/>
    <w:rsid w:val="00C21D0C"/>
    <w:rsid w:val="00C229D3"/>
    <w:rsid w:val="00C22B09"/>
    <w:rsid w:val="00C27EF7"/>
    <w:rsid w:val="00C30412"/>
    <w:rsid w:val="00C3517D"/>
    <w:rsid w:val="00C35C6E"/>
    <w:rsid w:val="00C36767"/>
    <w:rsid w:val="00C413FD"/>
    <w:rsid w:val="00C42959"/>
    <w:rsid w:val="00C436C2"/>
    <w:rsid w:val="00C442C1"/>
    <w:rsid w:val="00C47B95"/>
    <w:rsid w:val="00C51635"/>
    <w:rsid w:val="00C55F63"/>
    <w:rsid w:val="00C57894"/>
    <w:rsid w:val="00C62E05"/>
    <w:rsid w:val="00C82773"/>
    <w:rsid w:val="00C83A48"/>
    <w:rsid w:val="00C841B2"/>
    <w:rsid w:val="00C8644C"/>
    <w:rsid w:val="00C9453E"/>
    <w:rsid w:val="00CB6BA8"/>
    <w:rsid w:val="00CC240D"/>
    <w:rsid w:val="00CC4BFE"/>
    <w:rsid w:val="00CC5A71"/>
    <w:rsid w:val="00CC6F0F"/>
    <w:rsid w:val="00CC7D45"/>
    <w:rsid w:val="00CD4090"/>
    <w:rsid w:val="00CD42DF"/>
    <w:rsid w:val="00CD75D1"/>
    <w:rsid w:val="00CF5713"/>
    <w:rsid w:val="00D01F6E"/>
    <w:rsid w:val="00D03D3A"/>
    <w:rsid w:val="00D1726F"/>
    <w:rsid w:val="00D20A4B"/>
    <w:rsid w:val="00D22B6C"/>
    <w:rsid w:val="00D310A1"/>
    <w:rsid w:val="00D31A01"/>
    <w:rsid w:val="00D330E1"/>
    <w:rsid w:val="00D4200B"/>
    <w:rsid w:val="00D52ADD"/>
    <w:rsid w:val="00D5519B"/>
    <w:rsid w:val="00D60952"/>
    <w:rsid w:val="00D62BF2"/>
    <w:rsid w:val="00D706CA"/>
    <w:rsid w:val="00D75088"/>
    <w:rsid w:val="00D80703"/>
    <w:rsid w:val="00D8496C"/>
    <w:rsid w:val="00D9216D"/>
    <w:rsid w:val="00DA0799"/>
    <w:rsid w:val="00DA5412"/>
    <w:rsid w:val="00DB2031"/>
    <w:rsid w:val="00DB6A9C"/>
    <w:rsid w:val="00DB739A"/>
    <w:rsid w:val="00DC1469"/>
    <w:rsid w:val="00DC74EA"/>
    <w:rsid w:val="00DD3A5E"/>
    <w:rsid w:val="00DD63D6"/>
    <w:rsid w:val="00DE11FF"/>
    <w:rsid w:val="00DE1B82"/>
    <w:rsid w:val="00DE479B"/>
    <w:rsid w:val="00DF1B0C"/>
    <w:rsid w:val="00DF69B9"/>
    <w:rsid w:val="00E0138B"/>
    <w:rsid w:val="00E057C2"/>
    <w:rsid w:val="00E05B50"/>
    <w:rsid w:val="00E07F07"/>
    <w:rsid w:val="00E11A01"/>
    <w:rsid w:val="00E13DE0"/>
    <w:rsid w:val="00E24C33"/>
    <w:rsid w:val="00E34A4F"/>
    <w:rsid w:val="00E37760"/>
    <w:rsid w:val="00E41BE2"/>
    <w:rsid w:val="00E41ED5"/>
    <w:rsid w:val="00E45787"/>
    <w:rsid w:val="00E52B5D"/>
    <w:rsid w:val="00E56594"/>
    <w:rsid w:val="00E57809"/>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06EFB"/>
    <w:rsid w:val="00F1127E"/>
    <w:rsid w:val="00F15BB8"/>
    <w:rsid w:val="00F23AAC"/>
    <w:rsid w:val="00F26CBD"/>
    <w:rsid w:val="00F31032"/>
    <w:rsid w:val="00F31B10"/>
    <w:rsid w:val="00F34129"/>
    <w:rsid w:val="00F3582F"/>
    <w:rsid w:val="00F367EB"/>
    <w:rsid w:val="00F416DC"/>
    <w:rsid w:val="00F51BC2"/>
    <w:rsid w:val="00F57BE8"/>
    <w:rsid w:val="00F62C3B"/>
    <w:rsid w:val="00F630BD"/>
    <w:rsid w:val="00F646D4"/>
    <w:rsid w:val="00F655AF"/>
    <w:rsid w:val="00F66E7F"/>
    <w:rsid w:val="00F73DD9"/>
    <w:rsid w:val="00F860CC"/>
    <w:rsid w:val="00F87F09"/>
    <w:rsid w:val="00FA77DD"/>
    <w:rsid w:val="00FB6EA8"/>
    <w:rsid w:val="00FC193A"/>
    <w:rsid w:val="00FC563B"/>
    <w:rsid w:val="00FD16AA"/>
    <w:rsid w:val="00FD197F"/>
    <w:rsid w:val="00FD4C54"/>
    <w:rsid w:val="00FD6E1B"/>
    <w:rsid w:val="00FE0369"/>
    <w:rsid w:val="00FE3032"/>
    <w:rsid w:val="00FE4EE2"/>
    <w:rsid w:val="00FF16A1"/>
    <w:rsid w:val="00FF2E1C"/>
    <w:rsid w:val="05691F70"/>
    <w:rsid w:val="15614F2A"/>
    <w:rsid w:val="18F71640"/>
    <w:rsid w:val="2EFF2E8C"/>
    <w:rsid w:val="4E4C7EBA"/>
    <w:rsid w:val="52F575C8"/>
    <w:rsid w:val="6EBC70AC"/>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F0C5"/>
  <w15:docId w15:val="{E22E251D-ECEE-46A4-8282-8BE4B186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ascii="Times New Roman" w:eastAsia="Times New Roman" w:hAnsi="Times New Roman" w:cs="Times New Roman"/>
      <w:sz w:val="24"/>
      <w:szCs w:val="24"/>
    </w:rPr>
  </w:style>
  <w:style w:type="character" w:styleId="Emphasis">
    <w:name w:val="Emphasis"/>
    <w:basedOn w:val="DefaultParagraphFont"/>
    <w:uiPriority w:val="20"/>
    <w:qFormat/>
    <w:rsid w:val="00AE02DF"/>
    <w:rPr>
      <w:i/>
      <w:iCs/>
    </w:rPr>
  </w:style>
  <w:style w:type="paragraph" w:styleId="Revision">
    <w:name w:val="Revision"/>
    <w:hidden/>
    <w:uiPriority w:val="99"/>
    <w:semiHidden/>
    <w:rsid w:val="00F06E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14642">
      <w:bodyDiv w:val="1"/>
      <w:marLeft w:val="0"/>
      <w:marRight w:val="0"/>
      <w:marTop w:val="0"/>
      <w:marBottom w:val="0"/>
      <w:divBdr>
        <w:top w:val="none" w:sz="0" w:space="0" w:color="auto"/>
        <w:left w:val="none" w:sz="0" w:space="0" w:color="auto"/>
        <w:bottom w:val="none" w:sz="0" w:space="0" w:color="auto"/>
        <w:right w:val="none" w:sz="0" w:space="0" w:color="auto"/>
      </w:divBdr>
    </w:div>
    <w:div w:id="1512991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CE0A6-BD12-42BC-B389-EC65465A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Nguyễn Trọng Thắng</cp:lastModifiedBy>
  <cp:revision>5</cp:revision>
  <dcterms:created xsi:type="dcterms:W3CDTF">2025-07-02T04:15:00Z</dcterms:created>
  <dcterms:modified xsi:type="dcterms:W3CDTF">2025-07-02T08:12:00Z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1033-11.2.0.11537</vt:lpwstr>
  </property>
  <property fmtid="{D5CDD505-2E9C-101B-9397-08002B2CF9AE}" pid="4" name="ICV">
    <vt:lpwstr>CDD9666FEFDF4D3EBCF9C0C6713D400D</vt:lpwstr>
  </property>
</Properties>
</file>