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C62E05" w:rsidRPr="004E4D73" w14:paraId="22499CE5" w14:textId="77777777" w:rsidTr="009C47F9">
        <w:tc>
          <w:tcPr>
            <w:tcW w:w="3150" w:type="dxa"/>
          </w:tcPr>
          <w:p w14:paraId="3490FBCE" w14:textId="057AE1EE" w:rsidR="00C62E05" w:rsidRPr="004E4D73" w:rsidRDefault="00E11A01" w:rsidP="009C47F9">
            <w:pPr>
              <w:jc w:val="center"/>
              <w:rPr>
                <w:b/>
                <w:i/>
                <w:sz w:val="26"/>
                <w:szCs w:val="26"/>
              </w:rPr>
            </w:pPr>
            <w:bookmarkStart w:id="0" w:name="_GoBack"/>
            <w:bookmarkEnd w:id="0"/>
            <w:r>
              <w:rPr>
                <w:b/>
                <w:i/>
                <w:noProof/>
                <w:sz w:val="26"/>
                <w:szCs w:val="26"/>
              </w:rPr>
              <w:drawing>
                <wp:inline distT="0" distB="0" distL="0" distR="0" wp14:anchorId="563A21D4" wp14:editId="0D9814F2">
                  <wp:extent cx="1762371" cy="1124107"/>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3918D312" w14:textId="77777777" w:rsidR="00C62E05" w:rsidRPr="00A91A16" w:rsidRDefault="00C62E05" w:rsidP="009C47F9">
            <w:pPr>
              <w:jc w:val="center"/>
              <w:rPr>
                <w:color w:val="003399"/>
                <w:sz w:val="28"/>
                <w:szCs w:val="28"/>
              </w:rPr>
            </w:pPr>
            <w:r w:rsidRPr="00A91A16">
              <w:rPr>
                <w:color w:val="003399"/>
                <w:sz w:val="28"/>
                <w:szCs w:val="28"/>
              </w:rPr>
              <w:t>TẬP ĐOÀN ĐIỆN LỰC VIỆT NAM</w:t>
            </w:r>
          </w:p>
          <w:p w14:paraId="08662D16" w14:textId="77777777" w:rsidR="00C62E05" w:rsidRPr="00B43F31" w:rsidRDefault="00C62E05" w:rsidP="009C47F9">
            <w:pPr>
              <w:jc w:val="center"/>
              <w:rPr>
                <w:b/>
                <w:color w:val="003399"/>
                <w:sz w:val="28"/>
                <w:szCs w:val="28"/>
              </w:rPr>
            </w:pPr>
            <w:r w:rsidRPr="00A91A16">
              <w:rPr>
                <w:b/>
                <w:color w:val="003399"/>
                <w:sz w:val="28"/>
                <w:szCs w:val="28"/>
              </w:rPr>
              <w:t>TỔNG CÔNG TY PHÁT ĐIỆN 1</w:t>
            </w:r>
          </w:p>
          <w:p w14:paraId="52DC6CC6" w14:textId="77777777" w:rsidR="00C62E05" w:rsidRPr="00A91A16" w:rsidRDefault="00C62E05" w:rsidP="009C47F9">
            <w:pPr>
              <w:jc w:val="center"/>
              <w:rPr>
                <w:b/>
                <w:sz w:val="28"/>
                <w:szCs w:val="28"/>
              </w:rPr>
            </w:pPr>
            <w:r w:rsidRPr="00A91A16">
              <w:rPr>
                <w:b/>
                <w:sz w:val="28"/>
                <w:szCs w:val="28"/>
              </w:rPr>
              <w:t>THÔNG CÁO BÁO CHÍ</w:t>
            </w:r>
          </w:p>
          <w:p w14:paraId="0F529CCA" w14:textId="77777777" w:rsidR="00887954" w:rsidRDefault="00C62E05" w:rsidP="00887954">
            <w:pPr>
              <w:jc w:val="center"/>
              <w:rPr>
                <w:sz w:val="28"/>
                <w:szCs w:val="28"/>
              </w:rPr>
            </w:pPr>
            <w:r w:rsidRPr="00A91A16">
              <w:rPr>
                <w:sz w:val="28"/>
                <w:szCs w:val="28"/>
              </w:rPr>
              <w:t xml:space="preserve">KẾT QUẢ SXKD </w:t>
            </w:r>
            <w:r>
              <w:rPr>
                <w:sz w:val="28"/>
                <w:szCs w:val="28"/>
              </w:rPr>
              <w:t>-</w:t>
            </w:r>
            <w:r w:rsidRPr="00A91A16">
              <w:rPr>
                <w:sz w:val="28"/>
                <w:szCs w:val="28"/>
              </w:rPr>
              <w:t xml:space="preserve"> ĐTXD </w:t>
            </w:r>
            <w:r w:rsidR="00887954">
              <w:rPr>
                <w:sz w:val="28"/>
                <w:szCs w:val="28"/>
              </w:rPr>
              <w:t>6 THÁNG ĐẦU NĂM</w:t>
            </w:r>
          </w:p>
          <w:p w14:paraId="2838B377" w14:textId="358C56D2" w:rsidR="00C62E05" w:rsidRPr="00341005" w:rsidRDefault="00887954" w:rsidP="00887954">
            <w:pPr>
              <w:jc w:val="center"/>
              <w:rPr>
                <w:sz w:val="26"/>
                <w:szCs w:val="26"/>
                <w:lang w:val="vi-VN"/>
              </w:rPr>
            </w:pPr>
            <w:r>
              <w:rPr>
                <w:sz w:val="28"/>
                <w:szCs w:val="28"/>
              </w:rPr>
              <w:t>VÀ KẾ HOẠCH 6 THÁNG CUỐI</w:t>
            </w:r>
            <w:r w:rsidR="00C62E05">
              <w:rPr>
                <w:sz w:val="28"/>
                <w:szCs w:val="28"/>
              </w:rPr>
              <w:t xml:space="preserve"> NĂM 202</w:t>
            </w:r>
            <w:r w:rsidR="00341005">
              <w:rPr>
                <w:sz w:val="28"/>
                <w:szCs w:val="28"/>
                <w:lang w:val="vi-VN"/>
              </w:rPr>
              <w:t>2</w:t>
            </w:r>
          </w:p>
        </w:tc>
      </w:tr>
    </w:tbl>
    <w:p w14:paraId="7D14CDA9" w14:textId="5BFA2406" w:rsidR="00C62E05" w:rsidRPr="000D1399" w:rsidRDefault="00C62E05" w:rsidP="002C1216">
      <w:pPr>
        <w:pStyle w:val="NormalWeb"/>
        <w:spacing w:before="240" w:beforeAutospacing="0" w:after="80" w:afterAutospacing="0" w:line="276" w:lineRule="auto"/>
        <w:ind w:firstLine="720"/>
        <w:jc w:val="both"/>
        <w:rPr>
          <w:sz w:val="28"/>
          <w:szCs w:val="28"/>
        </w:rPr>
      </w:pPr>
      <w:r w:rsidRPr="00AB15D6">
        <w:rPr>
          <w:rStyle w:val="Strong"/>
          <w:sz w:val="28"/>
          <w:szCs w:val="28"/>
        </w:rPr>
        <w:t xml:space="preserve">Kết quả SXKD &amp; ĐTXD </w:t>
      </w:r>
      <w:r w:rsidR="00247278">
        <w:rPr>
          <w:rStyle w:val="Strong"/>
          <w:sz w:val="28"/>
          <w:szCs w:val="28"/>
        </w:rPr>
        <w:t xml:space="preserve">6 tháng đầu năm </w:t>
      </w:r>
      <w:r w:rsidR="004E02CF" w:rsidRPr="00AB15D6">
        <w:rPr>
          <w:rStyle w:val="Strong"/>
          <w:sz w:val="28"/>
          <w:szCs w:val="28"/>
        </w:rPr>
        <w:t>202</w:t>
      </w:r>
      <w:r w:rsidR="00341005">
        <w:rPr>
          <w:rStyle w:val="Strong"/>
          <w:sz w:val="28"/>
          <w:szCs w:val="28"/>
          <w:lang w:val="vi-VN"/>
        </w:rPr>
        <w:t>2</w:t>
      </w:r>
      <w:r w:rsidR="000D1399">
        <w:rPr>
          <w:rStyle w:val="Strong"/>
          <w:sz w:val="28"/>
          <w:szCs w:val="28"/>
        </w:rPr>
        <w:t>: EVN</w:t>
      </w:r>
      <w:r w:rsidR="000D1399" w:rsidRPr="000D1399">
        <w:rPr>
          <w:rStyle w:val="Strong"/>
          <w:i/>
          <w:iCs/>
          <w:sz w:val="28"/>
          <w:szCs w:val="28"/>
        </w:rPr>
        <w:t>GENCO1</w:t>
      </w:r>
      <w:r w:rsidR="000D1399">
        <w:rPr>
          <w:rStyle w:val="Strong"/>
          <w:sz w:val="28"/>
          <w:szCs w:val="28"/>
        </w:rPr>
        <w:t xml:space="preserve"> tập trung đáp ứng nhu cầu điện theo đúng chỉ đạo của Đảng, Chính phủ</w:t>
      </w:r>
    </w:p>
    <w:p w14:paraId="10374C0C" w14:textId="6FFC286D" w:rsidR="000B7AD1" w:rsidRPr="00C35F0A" w:rsidRDefault="00214D31" w:rsidP="00C35F0A">
      <w:pPr>
        <w:pStyle w:val="NormalWeb"/>
        <w:spacing w:before="120" w:beforeAutospacing="0" w:after="120" w:afterAutospacing="0" w:line="276" w:lineRule="auto"/>
        <w:ind w:right="11" w:firstLine="709"/>
        <w:jc w:val="both"/>
        <w:rPr>
          <w:sz w:val="28"/>
          <w:szCs w:val="28"/>
        </w:rPr>
      </w:pPr>
      <w:r w:rsidRPr="00C35F0A">
        <w:rPr>
          <w:sz w:val="28"/>
          <w:szCs w:val="28"/>
        </w:rPr>
        <w:t xml:space="preserve">Trong </w:t>
      </w:r>
      <w:r w:rsidR="000B7AD1" w:rsidRPr="00C35F0A">
        <w:rPr>
          <w:sz w:val="28"/>
          <w:szCs w:val="28"/>
        </w:rPr>
        <w:t xml:space="preserve">6 tháng đầu năm </w:t>
      </w:r>
      <w:r w:rsidR="00CD75D1" w:rsidRPr="00C35F0A">
        <w:rPr>
          <w:sz w:val="28"/>
          <w:szCs w:val="28"/>
        </w:rPr>
        <w:t>2022</w:t>
      </w:r>
      <w:r w:rsidRPr="00C35F0A">
        <w:rPr>
          <w:sz w:val="28"/>
          <w:szCs w:val="28"/>
        </w:rPr>
        <w:t>,</w:t>
      </w:r>
      <w:r w:rsidR="00CD75D1" w:rsidRPr="00C35F0A">
        <w:rPr>
          <w:sz w:val="28"/>
          <w:szCs w:val="28"/>
        </w:rPr>
        <w:t xml:space="preserve"> </w:t>
      </w:r>
      <w:r w:rsidR="000B7AD1" w:rsidRPr="00C35F0A">
        <w:rPr>
          <w:color w:val="000000"/>
          <w:sz w:val="28"/>
          <w:szCs w:val="28"/>
        </w:rPr>
        <w:t>tần suất nước về các hồ thủy điện của EVN</w:t>
      </w:r>
      <w:r w:rsidR="000B7AD1" w:rsidRPr="00C35F0A">
        <w:rPr>
          <w:i/>
          <w:iCs/>
          <w:color w:val="000000"/>
          <w:sz w:val="28"/>
          <w:szCs w:val="28"/>
        </w:rPr>
        <w:t>GENCO1</w:t>
      </w:r>
      <w:r w:rsidR="000B7AD1" w:rsidRPr="00C35F0A">
        <w:rPr>
          <w:color w:val="000000"/>
          <w:sz w:val="28"/>
          <w:szCs w:val="28"/>
        </w:rPr>
        <w:t xml:space="preserve"> tốt</w:t>
      </w:r>
      <w:r w:rsidR="00C35F0A">
        <w:rPr>
          <w:sz w:val="28"/>
          <w:szCs w:val="28"/>
        </w:rPr>
        <w:t>, c</w:t>
      </w:r>
      <w:r w:rsidR="000B7AD1" w:rsidRPr="00C35F0A">
        <w:rPr>
          <w:color w:val="000000"/>
          <w:sz w:val="28"/>
          <w:szCs w:val="28"/>
        </w:rPr>
        <w:t xml:space="preserve">ác nhà máy thủy điện tuân thủ quy trình vận hành liên hồ chứa. </w:t>
      </w:r>
      <w:r w:rsidRPr="00C35F0A">
        <w:rPr>
          <w:sz w:val="28"/>
          <w:szCs w:val="28"/>
        </w:rPr>
        <w:t>Công tác sửa chữa bảo dưỡng</w:t>
      </w:r>
      <w:r w:rsidR="00103532" w:rsidRPr="00C35F0A">
        <w:rPr>
          <w:sz w:val="28"/>
          <w:szCs w:val="28"/>
        </w:rPr>
        <w:t xml:space="preserve"> tại các nhà máy điện</w:t>
      </w:r>
      <w:r w:rsidRPr="00C35F0A">
        <w:rPr>
          <w:sz w:val="28"/>
          <w:szCs w:val="28"/>
        </w:rPr>
        <w:t xml:space="preserve"> đảm bảo đúng tiến độ và chất lượ</w:t>
      </w:r>
      <w:r w:rsidR="00CD75D1" w:rsidRPr="00C35F0A">
        <w:rPr>
          <w:sz w:val="28"/>
          <w:szCs w:val="28"/>
        </w:rPr>
        <w:t xml:space="preserve">ng. </w:t>
      </w:r>
      <w:r w:rsidR="000B7AD1" w:rsidRPr="00C35F0A">
        <w:rPr>
          <w:sz w:val="28"/>
          <w:szCs w:val="28"/>
        </w:rPr>
        <w:t>Tình hình cung ứng than</w:t>
      </w:r>
      <w:r w:rsidR="00233255">
        <w:rPr>
          <w:sz w:val="28"/>
          <w:szCs w:val="28"/>
        </w:rPr>
        <w:t xml:space="preserve"> cho các nhà máy nhiệt điện</w:t>
      </w:r>
      <w:r w:rsidR="000B7AD1" w:rsidRPr="00C35F0A">
        <w:rPr>
          <w:sz w:val="28"/>
          <w:szCs w:val="28"/>
        </w:rPr>
        <w:t xml:space="preserve"> </w:t>
      </w:r>
      <w:r w:rsidR="00C35F0A">
        <w:rPr>
          <w:sz w:val="28"/>
          <w:szCs w:val="28"/>
        </w:rPr>
        <w:t xml:space="preserve">tuy </w:t>
      </w:r>
      <w:r w:rsidR="000B7AD1" w:rsidRPr="00C35F0A">
        <w:rPr>
          <w:sz w:val="28"/>
          <w:szCs w:val="28"/>
        </w:rPr>
        <w:t xml:space="preserve">gặp nhiều khó khăn trong quý I nhưng dần được cải thiện </w:t>
      </w:r>
      <w:r w:rsidR="000B7AD1" w:rsidRPr="00C35F0A">
        <w:rPr>
          <w:color w:val="000000"/>
          <w:sz w:val="28"/>
          <w:szCs w:val="28"/>
        </w:rPr>
        <w:t xml:space="preserve">sau khi có sự vào cuộc tích cực của Chính phủ/Bộ </w:t>
      </w:r>
      <w:r w:rsidR="00C35F0A">
        <w:rPr>
          <w:color w:val="000000"/>
          <w:sz w:val="28"/>
          <w:szCs w:val="28"/>
        </w:rPr>
        <w:t>C</w:t>
      </w:r>
      <w:r w:rsidR="000B7AD1" w:rsidRPr="00C35F0A">
        <w:rPr>
          <w:color w:val="000000"/>
          <w:sz w:val="28"/>
          <w:szCs w:val="28"/>
        </w:rPr>
        <w:t>ông thương và EVN</w:t>
      </w:r>
      <w:r w:rsidR="00D5519B" w:rsidRPr="00C35F0A">
        <w:rPr>
          <w:sz w:val="28"/>
          <w:szCs w:val="28"/>
        </w:rPr>
        <w:t xml:space="preserve">. </w:t>
      </w:r>
    </w:p>
    <w:p w14:paraId="0AEBCB20" w14:textId="03A0517F" w:rsidR="00855A02" w:rsidRPr="00C35F0A" w:rsidRDefault="00D5519B" w:rsidP="00C35F0A">
      <w:pPr>
        <w:pStyle w:val="NormalWeb"/>
        <w:spacing w:before="120" w:beforeAutospacing="0" w:after="120" w:afterAutospacing="0" w:line="276" w:lineRule="auto"/>
        <w:ind w:right="11" w:firstLine="709"/>
        <w:jc w:val="both"/>
        <w:rPr>
          <w:sz w:val="28"/>
          <w:szCs w:val="28"/>
        </w:rPr>
      </w:pPr>
      <w:r w:rsidRPr="00C35F0A">
        <w:rPr>
          <w:sz w:val="28"/>
          <w:szCs w:val="28"/>
        </w:rPr>
        <w:t>Tuy nhiên, p</w:t>
      </w:r>
      <w:r w:rsidR="000641A4" w:rsidRPr="00C35F0A">
        <w:rPr>
          <w:sz w:val="28"/>
          <w:szCs w:val="28"/>
          <w:lang w:val="vi-VN"/>
        </w:rPr>
        <w:t xml:space="preserve">hụ tải trung bình ngày của </w:t>
      </w:r>
      <w:r w:rsidR="00214D31" w:rsidRPr="00C35F0A">
        <w:rPr>
          <w:sz w:val="28"/>
          <w:szCs w:val="28"/>
        </w:rPr>
        <w:t xml:space="preserve">hệ thống </w:t>
      </w:r>
      <w:r w:rsidR="000641A4" w:rsidRPr="00C35F0A">
        <w:rPr>
          <w:sz w:val="28"/>
          <w:szCs w:val="28"/>
          <w:lang w:val="vi-VN"/>
        </w:rPr>
        <w:t>giảm so vớ</w:t>
      </w:r>
      <w:r w:rsidR="00214D31" w:rsidRPr="00C35F0A">
        <w:rPr>
          <w:sz w:val="28"/>
          <w:szCs w:val="28"/>
          <w:lang w:val="vi-VN"/>
        </w:rPr>
        <w:t>i</w:t>
      </w:r>
      <w:r w:rsidR="000641A4" w:rsidRPr="00C35F0A">
        <w:rPr>
          <w:sz w:val="28"/>
          <w:szCs w:val="28"/>
          <w:lang w:val="vi-VN"/>
        </w:rPr>
        <w:t xml:space="preserve"> kế hoạch</w:t>
      </w:r>
      <w:r w:rsidR="00C35F0A">
        <w:rPr>
          <w:sz w:val="28"/>
          <w:szCs w:val="28"/>
        </w:rPr>
        <w:t xml:space="preserve"> năm 2022</w:t>
      </w:r>
      <w:r w:rsidR="000641A4" w:rsidRPr="00C35F0A">
        <w:rPr>
          <w:sz w:val="28"/>
          <w:szCs w:val="28"/>
          <w:lang w:val="vi-VN"/>
        </w:rPr>
        <w:t xml:space="preserve"> của Bộ Công thương</w:t>
      </w:r>
      <w:r w:rsidR="00214D31" w:rsidRPr="00C35F0A">
        <w:rPr>
          <w:sz w:val="28"/>
          <w:szCs w:val="28"/>
        </w:rPr>
        <w:t xml:space="preserve">, một số tổ </w:t>
      </w:r>
      <w:r w:rsidR="00855A02" w:rsidRPr="00C35F0A">
        <w:rPr>
          <w:sz w:val="28"/>
          <w:szCs w:val="28"/>
        </w:rPr>
        <w:t>máy</w:t>
      </w:r>
      <w:r w:rsidR="00CD75D1" w:rsidRPr="00C35F0A">
        <w:rPr>
          <w:sz w:val="28"/>
          <w:szCs w:val="28"/>
        </w:rPr>
        <w:t xml:space="preserve"> của các nhà máy nhiệt điện trực thuộc EVN</w:t>
      </w:r>
      <w:r w:rsidR="00CD75D1" w:rsidRPr="00C35F0A">
        <w:rPr>
          <w:i/>
          <w:sz w:val="28"/>
          <w:szCs w:val="28"/>
        </w:rPr>
        <w:t>GENCO1</w:t>
      </w:r>
      <w:r w:rsidR="00855A02" w:rsidRPr="00C35F0A">
        <w:rPr>
          <w:sz w:val="28"/>
          <w:szCs w:val="28"/>
        </w:rPr>
        <w:t xml:space="preserve"> </w:t>
      </w:r>
      <w:r w:rsidR="00214D31" w:rsidRPr="00C35F0A">
        <w:rPr>
          <w:sz w:val="28"/>
          <w:szCs w:val="28"/>
        </w:rPr>
        <w:t>không được huy động</w:t>
      </w:r>
      <w:r w:rsidR="000641A4" w:rsidRPr="00C35F0A">
        <w:rPr>
          <w:sz w:val="28"/>
          <w:szCs w:val="28"/>
          <w:lang w:val="vi-VN"/>
        </w:rPr>
        <w:t xml:space="preserve">. </w:t>
      </w:r>
    </w:p>
    <w:p w14:paraId="68DBC838" w14:textId="42B8260C" w:rsidR="002B3F13" w:rsidRPr="00233255" w:rsidRDefault="001779E3" w:rsidP="002C1216">
      <w:pPr>
        <w:pStyle w:val="normal1"/>
        <w:spacing w:line="276" w:lineRule="auto"/>
        <w:ind w:firstLine="709"/>
        <w:rPr>
          <w:iCs/>
          <w:spacing w:val="-2"/>
        </w:rPr>
      </w:pPr>
      <w:r w:rsidRPr="00233255">
        <w:t>T</w:t>
      </w:r>
      <w:r w:rsidR="003A13F9" w:rsidRPr="00233255">
        <w:t>ổng sản lượng điện EVN</w:t>
      </w:r>
      <w:r w:rsidR="003A13F9" w:rsidRPr="00233255">
        <w:rPr>
          <w:i/>
          <w:iCs/>
        </w:rPr>
        <w:t>GENCO1</w:t>
      </w:r>
      <w:r w:rsidR="003A13F9" w:rsidRPr="00233255">
        <w:t xml:space="preserve"> sản xuất được</w:t>
      </w:r>
      <w:r w:rsidR="00C82773" w:rsidRPr="00233255">
        <w:t xml:space="preserve"> trong</w:t>
      </w:r>
      <w:r w:rsidR="00CD75D1" w:rsidRPr="00233255">
        <w:t xml:space="preserve"> </w:t>
      </w:r>
      <w:r w:rsidR="00C35F0A" w:rsidRPr="00233255">
        <w:t xml:space="preserve">6 tháng đầu năm </w:t>
      </w:r>
      <w:r w:rsidR="00CD75D1" w:rsidRPr="00233255">
        <w:t xml:space="preserve">2022 là </w:t>
      </w:r>
      <w:r w:rsidR="00C35F0A" w:rsidRPr="00233255">
        <w:rPr>
          <w:color w:val="000000"/>
        </w:rPr>
        <w:t>15.578</w:t>
      </w:r>
      <w:r w:rsidR="00853349" w:rsidRPr="00233255">
        <w:rPr>
          <w:lang w:val="en-US"/>
        </w:rPr>
        <w:t xml:space="preserve"> </w:t>
      </w:r>
      <w:r w:rsidR="00292E4D" w:rsidRPr="00233255">
        <w:t>triệu kWh</w:t>
      </w:r>
      <w:r w:rsidR="003F7044" w:rsidRPr="00233255">
        <w:t xml:space="preserve">, </w:t>
      </w:r>
      <w:r w:rsidR="00837F84" w:rsidRPr="00233255">
        <w:rPr>
          <w:lang w:val="vi-VN"/>
        </w:rPr>
        <w:t xml:space="preserve">đạt </w:t>
      </w:r>
      <w:r w:rsidR="00C35F0A" w:rsidRPr="00233255">
        <w:rPr>
          <w:color w:val="000000"/>
        </w:rPr>
        <w:t> 93% sản lượng kế hoạch Bộ Công Thương giao</w:t>
      </w:r>
      <w:r w:rsidR="00233255" w:rsidRPr="00233255">
        <w:rPr>
          <w:color w:val="000000"/>
        </w:rPr>
        <w:t xml:space="preserve"> và đạt 51,78% kế hoạch cả năm 2022</w:t>
      </w:r>
      <w:r w:rsidR="00A304AE" w:rsidRPr="00233255">
        <w:rPr>
          <w:lang w:val="en-US"/>
        </w:rPr>
        <w:t xml:space="preserve">. </w:t>
      </w:r>
      <w:r w:rsidR="00C35F0A" w:rsidRPr="00233255">
        <w:rPr>
          <w:lang w:val="en-US"/>
        </w:rPr>
        <w:t>Trong đó</w:t>
      </w:r>
      <w:r w:rsidR="00A304AE" w:rsidRPr="00233255">
        <w:rPr>
          <w:lang w:val="en-US"/>
        </w:rPr>
        <w:t xml:space="preserve">, </w:t>
      </w:r>
      <w:r w:rsidR="00C35F0A" w:rsidRPr="00233255">
        <w:rPr>
          <w:color w:val="000000"/>
        </w:rPr>
        <w:t>hầu hết các đơn vị thủy điện đều phát vượt kế hoạch sản lượng EVN giao, cao hơn so với cùng kỳ 2021</w:t>
      </w:r>
      <w:r w:rsidR="00313211" w:rsidRPr="00233255">
        <w:rPr>
          <w:lang w:val="en-US"/>
        </w:rPr>
        <w:t xml:space="preserve">. </w:t>
      </w:r>
      <w:r w:rsidR="00AB5B24" w:rsidRPr="00233255">
        <w:rPr>
          <w:spacing w:val="-2"/>
        </w:rPr>
        <w:t>EVN</w:t>
      </w:r>
      <w:r w:rsidR="00AB5B24" w:rsidRPr="00233255">
        <w:rPr>
          <w:i/>
          <w:spacing w:val="-2"/>
        </w:rPr>
        <w:t>GENCO1</w:t>
      </w:r>
      <w:r w:rsidR="00AB5B24" w:rsidRPr="00233255">
        <w:rPr>
          <w:spacing w:val="-2"/>
        </w:rPr>
        <w:t xml:space="preserve"> đã </w:t>
      </w:r>
      <w:r w:rsidR="00AD7DA5" w:rsidRPr="00233255">
        <w:rPr>
          <w:spacing w:val="-2"/>
        </w:rPr>
        <w:t>cùng với</w:t>
      </w:r>
      <w:r w:rsidR="00AB5B24" w:rsidRPr="00233255">
        <w:rPr>
          <w:spacing w:val="-2"/>
        </w:rPr>
        <w:t xml:space="preserve"> EVN </w:t>
      </w:r>
      <w:r w:rsidR="00AB5B24" w:rsidRPr="00233255">
        <w:rPr>
          <w:iCs/>
          <w:spacing w:val="-2"/>
        </w:rPr>
        <w:t>tập trung thực hiện các giải pháp đồng bộ đảm bảo đáp ứng nhu cầu điện cho phát triển kinh tế xã hội của đất nước và sinh hoạt của nhân dân, trong mọi tình huống không để xảy ra thiếu điện theo đúng cam kết của EVN với Đảng, Chính phủ.</w:t>
      </w:r>
      <w:r w:rsidR="00103532" w:rsidRPr="00233255">
        <w:rPr>
          <w:iCs/>
          <w:spacing w:val="-2"/>
        </w:rPr>
        <w:t xml:space="preserve"> </w:t>
      </w:r>
    </w:p>
    <w:p w14:paraId="03F3030F" w14:textId="7955A6A2" w:rsidR="00CC6F0F" w:rsidRDefault="00BD7F1A" w:rsidP="002C1216">
      <w:pPr>
        <w:spacing w:line="276" w:lineRule="auto"/>
        <w:ind w:right="44" w:firstLine="720"/>
        <w:jc w:val="both"/>
        <w:rPr>
          <w:sz w:val="28"/>
          <w:szCs w:val="28"/>
        </w:rPr>
      </w:pPr>
      <w:r w:rsidRPr="00227EFE">
        <w:rPr>
          <w:sz w:val="28"/>
          <w:szCs w:val="28"/>
        </w:rPr>
        <w:t xml:space="preserve">Về </w:t>
      </w:r>
      <w:r w:rsidR="00EC712A">
        <w:rPr>
          <w:sz w:val="28"/>
          <w:szCs w:val="28"/>
        </w:rPr>
        <w:t>đầu tư xây dựng (ĐTXD)</w:t>
      </w:r>
      <w:r w:rsidRPr="00227EFE">
        <w:rPr>
          <w:sz w:val="28"/>
          <w:szCs w:val="28"/>
        </w:rPr>
        <w:t xml:space="preserve">, </w:t>
      </w:r>
      <w:r w:rsidR="00CC6F0F">
        <w:rPr>
          <w:sz w:val="28"/>
          <w:szCs w:val="28"/>
        </w:rPr>
        <w:t>các dự án ĐTXD đang được Tổng công ty triển khai theo tiến độ được giao</w:t>
      </w:r>
      <w:r w:rsidR="00CC6F0F" w:rsidRPr="00227EFE">
        <w:rPr>
          <w:sz w:val="28"/>
          <w:szCs w:val="28"/>
          <w:lang w:val="vi-VN"/>
        </w:rPr>
        <w:t xml:space="preserve">. Công tác quyết toán </w:t>
      </w:r>
      <w:r w:rsidR="00B31912">
        <w:rPr>
          <w:sz w:val="28"/>
          <w:szCs w:val="28"/>
        </w:rPr>
        <w:t>cơ bản</w:t>
      </w:r>
      <w:r w:rsidR="00CC6F0F" w:rsidRPr="00227EFE">
        <w:rPr>
          <w:sz w:val="28"/>
          <w:szCs w:val="28"/>
          <w:lang w:val="vi-VN"/>
        </w:rPr>
        <w:t xml:space="preserve"> đáp ứng </w:t>
      </w:r>
      <w:r w:rsidR="00CC6F0F">
        <w:rPr>
          <w:sz w:val="28"/>
          <w:szCs w:val="28"/>
        </w:rPr>
        <w:t>yêu cầu</w:t>
      </w:r>
      <w:r w:rsidR="00CC6F0F" w:rsidRPr="00227EFE">
        <w:rPr>
          <w:sz w:val="28"/>
          <w:szCs w:val="28"/>
          <w:lang w:val="vi-VN"/>
        </w:rPr>
        <w:t xml:space="preserve"> đề ra.</w:t>
      </w:r>
      <w:r w:rsidR="00CC6F0F">
        <w:rPr>
          <w:sz w:val="28"/>
          <w:szCs w:val="28"/>
        </w:rPr>
        <w:t xml:space="preserve"> Tính đến hết tháng </w:t>
      </w:r>
      <w:r w:rsidR="00203EAE">
        <w:rPr>
          <w:sz w:val="28"/>
          <w:szCs w:val="28"/>
        </w:rPr>
        <w:t>6</w:t>
      </w:r>
      <w:r w:rsidR="00CC6F0F">
        <w:rPr>
          <w:sz w:val="28"/>
          <w:szCs w:val="28"/>
        </w:rPr>
        <w:t>,</w:t>
      </w:r>
      <w:r w:rsidR="00CC6F0F" w:rsidRPr="00227EFE">
        <w:rPr>
          <w:sz w:val="28"/>
          <w:szCs w:val="28"/>
        </w:rPr>
        <w:t xml:space="preserve"> khối lượng thực hiện</w:t>
      </w:r>
      <w:r w:rsidR="00B31912">
        <w:rPr>
          <w:sz w:val="28"/>
          <w:szCs w:val="28"/>
        </w:rPr>
        <w:t xml:space="preserve"> ĐTXD của </w:t>
      </w:r>
      <w:r w:rsidR="00B31912" w:rsidRPr="00B31912">
        <w:rPr>
          <w:sz w:val="28"/>
          <w:szCs w:val="28"/>
        </w:rPr>
        <w:t>EVN</w:t>
      </w:r>
      <w:r w:rsidR="00B31912" w:rsidRPr="00B31912">
        <w:rPr>
          <w:i/>
          <w:iCs/>
          <w:sz w:val="28"/>
          <w:szCs w:val="28"/>
        </w:rPr>
        <w:t>GENCO1</w:t>
      </w:r>
      <w:r w:rsidR="00CC6F0F" w:rsidRPr="00227EFE">
        <w:rPr>
          <w:sz w:val="28"/>
          <w:szCs w:val="28"/>
        </w:rPr>
        <w:t xml:space="preserve"> </w:t>
      </w:r>
      <w:r w:rsidR="00CC6F0F">
        <w:rPr>
          <w:sz w:val="28"/>
          <w:szCs w:val="28"/>
        </w:rPr>
        <w:t xml:space="preserve">đạt </w:t>
      </w:r>
      <w:r w:rsidR="00203EAE">
        <w:rPr>
          <w:sz w:val="28"/>
          <w:szCs w:val="28"/>
          <w:lang w:val="vi-VN"/>
        </w:rPr>
        <w:t>4</w:t>
      </w:r>
      <w:r w:rsidR="00203EAE">
        <w:rPr>
          <w:sz w:val="28"/>
          <w:szCs w:val="28"/>
        </w:rPr>
        <w:t>7,5</w:t>
      </w:r>
      <w:r w:rsidR="00CC6F0F">
        <w:rPr>
          <w:sz w:val="28"/>
          <w:szCs w:val="28"/>
        </w:rPr>
        <w:t>%</w:t>
      </w:r>
      <w:r w:rsidR="00CC6F0F" w:rsidRPr="00227EFE">
        <w:rPr>
          <w:sz w:val="28"/>
          <w:szCs w:val="28"/>
        </w:rPr>
        <w:t xml:space="preserve"> và giá trị </w:t>
      </w:r>
      <w:r w:rsidR="00CC6F0F">
        <w:rPr>
          <w:sz w:val="28"/>
          <w:szCs w:val="28"/>
        </w:rPr>
        <w:t>giải</w:t>
      </w:r>
      <w:r w:rsidR="00CC6F0F">
        <w:rPr>
          <w:sz w:val="28"/>
          <w:szCs w:val="28"/>
          <w:lang w:val="vi-VN"/>
        </w:rPr>
        <w:t xml:space="preserve"> ngân</w:t>
      </w:r>
      <w:r w:rsidR="00CC6F0F" w:rsidRPr="00227EFE">
        <w:rPr>
          <w:sz w:val="28"/>
          <w:szCs w:val="28"/>
        </w:rPr>
        <w:t xml:space="preserve"> đạt </w:t>
      </w:r>
      <w:r w:rsidR="000F5141">
        <w:rPr>
          <w:sz w:val="28"/>
          <w:szCs w:val="28"/>
          <w:lang w:val="vi-VN"/>
        </w:rPr>
        <w:t>4</w:t>
      </w:r>
      <w:r w:rsidR="00203EAE">
        <w:rPr>
          <w:sz w:val="28"/>
          <w:szCs w:val="28"/>
        </w:rPr>
        <w:t>8,3</w:t>
      </w:r>
      <w:r w:rsidR="00CC6F0F">
        <w:rPr>
          <w:sz w:val="28"/>
          <w:szCs w:val="28"/>
        </w:rPr>
        <w:t>% kế hoạch năm 2022</w:t>
      </w:r>
      <w:r w:rsidR="00CC6F0F">
        <w:rPr>
          <w:sz w:val="28"/>
          <w:szCs w:val="28"/>
          <w:lang w:val="vi-VN"/>
        </w:rPr>
        <w:t xml:space="preserve"> </w:t>
      </w:r>
      <w:r w:rsidR="00CC6F0F">
        <w:rPr>
          <w:sz w:val="28"/>
          <w:szCs w:val="28"/>
        </w:rPr>
        <w:t xml:space="preserve">(bao gồm </w:t>
      </w:r>
      <w:r w:rsidR="00CC6F0F">
        <w:rPr>
          <w:sz w:val="28"/>
          <w:szCs w:val="28"/>
          <w:lang w:val="vi-VN"/>
        </w:rPr>
        <w:t>giải ngân cho khối lượng thực hiện của năm trước)</w:t>
      </w:r>
      <w:r w:rsidR="00CC6F0F" w:rsidRPr="00227EFE">
        <w:rPr>
          <w:sz w:val="28"/>
          <w:szCs w:val="28"/>
        </w:rPr>
        <w:t>.</w:t>
      </w:r>
    </w:p>
    <w:p w14:paraId="7A7BF7B5" w14:textId="6582FFF6" w:rsidR="00AE0EB9" w:rsidRPr="00AE0EB9" w:rsidRDefault="00AE0EB9" w:rsidP="00EC390D">
      <w:pPr>
        <w:spacing w:before="120" w:after="120" w:line="276" w:lineRule="auto"/>
        <w:ind w:firstLine="709"/>
        <w:jc w:val="both"/>
        <w:rPr>
          <w:sz w:val="28"/>
          <w:szCs w:val="28"/>
        </w:rPr>
      </w:pPr>
      <w:r w:rsidRPr="00AE0EB9">
        <w:rPr>
          <w:color w:val="000000"/>
          <w:sz w:val="28"/>
          <w:szCs w:val="28"/>
        </w:rPr>
        <w:t xml:space="preserve">Trong 6 tháng đầu năm 2022, công tác </w:t>
      </w:r>
      <w:r w:rsidRPr="00EC390D">
        <w:rPr>
          <w:color w:val="000000"/>
          <w:sz w:val="28"/>
          <w:szCs w:val="28"/>
        </w:rPr>
        <w:t>an toàn vệ sinh lao động, phòng chống cháy nổ và công tác bảo vệ môi trường được EVN</w:t>
      </w:r>
      <w:r w:rsidRPr="00EC390D">
        <w:rPr>
          <w:i/>
          <w:iCs/>
          <w:color w:val="000000"/>
          <w:sz w:val="28"/>
          <w:szCs w:val="28"/>
        </w:rPr>
        <w:t>GENCO1</w:t>
      </w:r>
      <w:r w:rsidRPr="00AE0EB9">
        <w:rPr>
          <w:color w:val="000000"/>
          <w:sz w:val="28"/>
          <w:szCs w:val="28"/>
        </w:rPr>
        <w:t xml:space="preserve"> thực hiện tốt</w:t>
      </w:r>
      <w:r w:rsidRPr="00EC390D">
        <w:rPr>
          <w:color w:val="000000"/>
          <w:sz w:val="28"/>
          <w:szCs w:val="28"/>
        </w:rPr>
        <w:t>. Kết quả, tất cả các đơn vị trong EVN</w:t>
      </w:r>
      <w:r w:rsidRPr="00EC390D">
        <w:rPr>
          <w:i/>
          <w:iCs/>
          <w:color w:val="000000"/>
          <w:sz w:val="28"/>
          <w:szCs w:val="28"/>
        </w:rPr>
        <w:t>GENCO1</w:t>
      </w:r>
      <w:r w:rsidRPr="00EC390D">
        <w:rPr>
          <w:color w:val="000000"/>
          <w:sz w:val="28"/>
          <w:szCs w:val="28"/>
        </w:rPr>
        <w:t xml:space="preserve"> không để xảy ra sự cố về môi trường; khối lượng tro xỉ phát sinh được quản lý và tiêu thụ gần 100% theo đúng quy định về môi trường và quy định về hàng hóa. </w:t>
      </w:r>
    </w:p>
    <w:p w14:paraId="6B132FC7" w14:textId="094B55D8" w:rsidR="00203EAE" w:rsidRDefault="00394158" w:rsidP="00203EAE">
      <w:pPr>
        <w:spacing w:before="120" w:after="120" w:line="288" w:lineRule="auto"/>
        <w:ind w:firstLine="567"/>
        <w:jc w:val="both"/>
        <w:rPr>
          <w:sz w:val="28"/>
          <w:szCs w:val="28"/>
          <w:lang w:val="vi-VN"/>
        </w:rPr>
      </w:pPr>
      <w:r>
        <w:rPr>
          <w:noProof/>
          <w:sz w:val="28"/>
          <w:szCs w:val="28"/>
          <w:lang w:val="vi-VN"/>
        </w:rPr>
        <w:t>Các nhiệm vụ</w:t>
      </w:r>
      <w:r w:rsidR="00203EAE">
        <w:rPr>
          <w:noProof/>
          <w:sz w:val="28"/>
          <w:szCs w:val="28"/>
        </w:rPr>
        <w:t>, mục tiêu năm 2022 trong Đề án chuyển đổi số</w:t>
      </w:r>
      <w:r>
        <w:rPr>
          <w:noProof/>
          <w:sz w:val="28"/>
          <w:szCs w:val="28"/>
          <w:lang w:val="vi-VN"/>
        </w:rPr>
        <w:t xml:space="preserve"> </w:t>
      </w:r>
      <w:r w:rsidR="00203EAE">
        <w:rPr>
          <w:noProof/>
          <w:sz w:val="28"/>
          <w:szCs w:val="28"/>
        </w:rPr>
        <w:t>của</w:t>
      </w:r>
      <w:r w:rsidR="00EB219D">
        <w:rPr>
          <w:noProof/>
          <w:sz w:val="28"/>
          <w:szCs w:val="28"/>
          <w:lang w:val="vi-VN"/>
        </w:rPr>
        <w:t xml:space="preserve"> EVN</w:t>
      </w:r>
      <w:r w:rsidR="00EB219D" w:rsidRPr="00EB219D">
        <w:rPr>
          <w:i/>
          <w:iCs/>
          <w:noProof/>
          <w:sz w:val="28"/>
          <w:szCs w:val="28"/>
          <w:lang w:val="vi-VN"/>
        </w:rPr>
        <w:t>GENCO1</w:t>
      </w:r>
      <w:r w:rsidR="00EB219D">
        <w:rPr>
          <w:noProof/>
          <w:sz w:val="28"/>
          <w:szCs w:val="28"/>
          <w:lang w:val="vi-VN"/>
        </w:rPr>
        <w:t xml:space="preserve"> </w:t>
      </w:r>
      <w:r w:rsidR="00EC390D">
        <w:rPr>
          <w:noProof/>
          <w:sz w:val="28"/>
          <w:szCs w:val="28"/>
        </w:rPr>
        <w:t>về cơ bản</w:t>
      </w:r>
      <w:r w:rsidR="00203EAE">
        <w:rPr>
          <w:noProof/>
          <w:sz w:val="28"/>
          <w:szCs w:val="28"/>
        </w:rPr>
        <w:t xml:space="preserve"> được triển khai đúng kế hoạch</w:t>
      </w:r>
      <w:r w:rsidR="003777F1">
        <w:rPr>
          <w:sz w:val="26"/>
          <w:szCs w:val="26"/>
        </w:rPr>
        <w:t xml:space="preserve">. </w:t>
      </w:r>
      <w:r w:rsidR="003777F1">
        <w:rPr>
          <w:noProof/>
          <w:sz w:val="28"/>
          <w:szCs w:val="28"/>
        </w:rPr>
        <w:t>Một trong những trọng tâm là L</w:t>
      </w:r>
      <w:r w:rsidR="00414218">
        <w:rPr>
          <w:noProof/>
          <w:sz w:val="28"/>
          <w:szCs w:val="28"/>
          <w:lang w:val="vi-VN"/>
        </w:rPr>
        <w:t>ộ trình chuyển đổi số, lộ trình hiện đại hoá hạ tầng công nghệ thông tin, bảo mật IT, OT giai đoạn 2022 – 2025, định hướng đến năm 2030</w:t>
      </w:r>
      <w:r>
        <w:rPr>
          <w:noProof/>
          <w:sz w:val="28"/>
          <w:szCs w:val="28"/>
          <w:lang w:val="vi-VN"/>
        </w:rPr>
        <w:t xml:space="preserve"> </w:t>
      </w:r>
      <w:r w:rsidR="00203EAE" w:rsidRPr="003777F1">
        <w:rPr>
          <w:sz w:val="28"/>
          <w:szCs w:val="28"/>
          <w:lang w:val="vi-VN"/>
        </w:rPr>
        <w:t>được xây dựng dựa trên cơ sở phân tích các yêu cầu thực tế của EVN</w:t>
      </w:r>
      <w:r w:rsidR="00203EAE" w:rsidRPr="003777F1">
        <w:rPr>
          <w:i/>
          <w:sz w:val="28"/>
          <w:szCs w:val="28"/>
          <w:lang w:val="vi-VN"/>
        </w:rPr>
        <w:t>GENCO1</w:t>
      </w:r>
      <w:r w:rsidR="00203EAE" w:rsidRPr="003777F1">
        <w:rPr>
          <w:sz w:val="28"/>
          <w:szCs w:val="28"/>
          <w:lang w:val="vi-VN"/>
        </w:rPr>
        <w:t>, xu</w:t>
      </w:r>
      <w:r w:rsidR="003777F1">
        <w:rPr>
          <w:sz w:val="28"/>
          <w:szCs w:val="28"/>
          <w:lang w:val="vi-VN"/>
        </w:rPr>
        <w:t xml:space="preserve"> hướng chuyển đổi số ngành điện</w:t>
      </w:r>
      <w:r w:rsidR="003777F1">
        <w:rPr>
          <w:sz w:val="28"/>
          <w:szCs w:val="28"/>
        </w:rPr>
        <w:t xml:space="preserve"> và</w:t>
      </w:r>
      <w:r w:rsidR="003777F1">
        <w:rPr>
          <w:sz w:val="28"/>
          <w:szCs w:val="28"/>
          <w:lang w:val="vi-VN"/>
        </w:rPr>
        <w:t xml:space="preserve"> </w:t>
      </w:r>
      <w:r w:rsidR="003777F1">
        <w:rPr>
          <w:sz w:val="28"/>
          <w:szCs w:val="28"/>
        </w:rPr>
        <w:t>hướng</w:t>
      </w:r>
      <w:r w:rsidR="00203EAE" w:rsidRPr="003777F1">
        <w:rPr>
          <w:sz w:val="28"/>
          <w:szCs w:val="28"/>
          <w:lang w:val="vi-VN"/>
        </w:rPr>
        <w:t xml:space="preserve"> tới </w:t>
      </w:r>
      <w:r w:rsidR="00203EAE" w:rsidRPr="003777F1">
        <w:rPr>
          <w:sz w:val="28"/>
          <w:szCs w:val="28"/>
          <w:lang w:val="vi-VN"/>
        </w:rPr>
        <w:lastRenderedPageBreak/>
        <w:t>các trọng tâm chiến lược số của EVN</w:t>
      </w:r>
      <w:r w:rsidR="00203EAE" w:rsidRPr="003777F1">
        <w:rPr>
          <w:i/>
          <w:sz w:val="28"/>
          <w:szCs w:val="28"/>
          <w:lang w:val="vi-VN"/>
        </w:rPr>
        <w:t>GENCO1</w:t>
      </w:r>
      <w:r w:rsidR="003777F1">
        <w:rPr>
          <w:sz w:val="28"/>
          <w:szCs w:val="28"/>
          <w:lang w:val="vi-VN"/>
        </w:rPr>
        <w:t>. Lộ trình</w:t>
      </w:r>
      <w:r w:rsidR="00203EAE" w:rsidRPr="003777F1">
        <w:rPr>
          <w:sz w:val="28"/>
          <w:szCs w:val="28"/>
          <w:lang w:val="vi-VN"/>
        </w:rPr>
        <w:t xml:space="preserve"> đã </w:t>
      </w:r>
      <w:r w:rsidR="003777F1">
        <w:rPr>
          <w:sz w:val="28"/>
          <w:szCs w:val="28"/>
          <w:lang w:val="vi-VN"/>
        </w:rPr>
        <w:t xml:space="preserve">được </w:t>
      </w:r>
      <w:r w:rsidR="00203EAE" w:rsidRPr="003777F1">
        <w:rPr>
          <w:sz w:val="28"/>
          <w:szCs w:val="28"/>
          <w:lang w:val="vi-VN"/>
        </w:rPr>
        <w:t>thông qua tại Nghị quyết số 119/NQ-HĐTV ngày 20/6/2022</w:t>
      </w:r>
      <w:r w:rsidR="003777F1">
        <w:rPr>
          <w:sz w:val="28"/>
          <w:szCs w:val="28"/>
        </w:rPr>
        <w:t xml:space="preserve"> của Hội đồng thành viên EVN</w:t>
      </w:r>
      <w:r w:rsidR="003777F1" w:rsidRPr="003777F1">
        <w:rPr>
          <w:i/>
          <w:sz w:val="28"/>
          <w:szCs w:val="28"/>
        </w:rPr>
        <w:t>GENCO1</w:t>
      </w:r>
      <w:r w:rsidR="00203EAE" w:rsidRPr="003777F1">
        <w:rPr>
          <w:sz w:val="28"/>
          <w:szCs w:val="28"/>
          <w:lang w:val="vi-VN"/>
        </w:rPr>
        <w:t>.</w:t>
      </w:r>
    </w:p>
    <w:p w14:paraId="78C5DC52" w14:textId="010A42D3" w:rsidR="00C62E05" w:rsidRPr="000D1399" w:rsidRDefault="00C62E05" w:rsidP="002C1216">
      <w:pPr>
        <w:tabs>
          <w:tab w:val="left" w:pos="851"/>
        </w:tabs>
        <w:spacing w:before="120" w:after="120" w:line="276" w:lineRule="auto"/>
        <w:ind w:firstLine="709"/>
        <w:jc w:val="both"/>
        <w:rPr>
          <w:sz w:val="28"/>
          <w:szCs w:val="28"/>
        </w:rPr>
      </w:pPr>
      <w:r w:rsidRPr="00AB15D6">
        <w:rPr>
          <w:rStyle w:val="Strong"/>
          <w:sz w:val="28"/>
          <w:szCs w:val="28"/>
        </w:rPr>
        <w:t xml:space="preserve">Nhiệm vụ trọng tâm </w:t>
      </w:r>
      <w:r w:rsidR="00EC390D">
        <w:rPr>
          <w:rStyle w:val="Strong"/>
          <w:sz w:val="28"/>
          <w:szCs w:val="28"/>
        </w:rPr>
        <w:t xml:space="preserve">6 tháng cuối năm </w:t>
      </w:r>
      <w:r w:rsidR="000602DB">
        <w:rPr>
          <w:rStyle w:val="Strong"/>
          <w:sz w:val="28"/>
          <w:szCs w:val="28"/>
          <w:lang w:val="vi-VN"/>
        </w:rPr>
        <w:t>2022</w:t>
      </w:r>
      <w:r w:rsidR="000D1399">
        <w:rPr>
          <w:rStyle w:val="Strong"/>
          <w:sz w:val="28"/>
          <w:szCs w:val="28"/>
        </w:rPr>
        <w:t xml:space="preserve">: </w:t>
      </w:r>
      <w:r w:rsidR="00642E99">
        <w:rPr>
          <w:rStyle w:val="Strong"/>
          <w:sz w:val="28"/>
          <w:szCs w:val="28"/>
        </w:rPr>
        <w:t>Phấn đấu hoàn thành vượt kế hoạch sản lượng điện được giao</w:t>
      </w:r>
    </w:p>
    <w:p w14:paraId="1CFD943F" w14:textId="46A7FDDF" w:rsidR="00E6100E" w:rsidRPr="00E6100E" w:rsidRDefault="00F94C58" w:rsidP="00E6100E">
      <w:pPr>
        <w:spacing w:before="120" w:after="120" w:line="276" w:lineRule="auto"/>
        <w:ind w:firstLine="709"/>
        <w:jc w:val="both"/>
        <w:outlineLvl w:val="0"/>
        <w:rPr>
          <w:sz w:val="28"/>
          <w:szCs w:val="28"/>
        </w:rPr>
      </w:pPr>
      <w:r w:rsidRPr="00E6100E">
        <w:rPr>
          <w:sz w:val="28"/>
          <w:szCs w:val="28"/>
          <w:lang w:val="vi-VN"/>
        </w:rPr>
        <w:t>T</w:t>
      </w:r>
      <w:r w:rsidRPr="00E6100E">
        <w:rPr>
          <w:sz w:val="28"/>
          <w:szCs w:val="28"/>
        </w:rPr>
        <w:t xml:space="preserve">rong 6 tháng cuối năm, </w:t>
      </w:r>
      <w:r w:rsidRPr="00E6100E">
        <w:rPr>
          <w:sz w:val="28"/>
          <w:szCs w:val="28"/>
          <w:lang w:val="vi-VN"/>
        </w:rPr>
        <w:t>EVN</w:t>
      </w:r>
      <w:r w:rsidRPr="00E6100E">
        <w:rPr>
          <w:i/>
          <w:sz w:val="28"/>
          <w:szCs w:val="28"/>
          <w:lang w:val="vi-VN"/>
        </w:rPr>
        <w:t>GENCO1</w:t>
      </w:r>
      <w:r w:rsidRPr="00E6100E">
        <w:rPr>
          <w:sz w:val="28"/>
          <w:szCs w:val="28"/>
        </w:rPr>
        <w:t xml:space="preserve"> sẽ phải đối mặt với nhiều khó khăn và thách thức</w:t>
      </w:r>
      <w:r w:rsidRPr="00E6100E">
        <w:rPr>
          <w:sz w:val="28"/>
          <w:szCs w:val="28"/>
          <w:lang w:val="vi-VN"/>
        </w:rPr>
        <w:t>. Vì vậy, Tổng công ty đã xây dựng và sẽ triển khai đồng bộ các nhóm giải pháp</w:t>
      </w:r>
      <w:r w:rsidR="00E6100E" w:rsidRPr="00E6100E">
        <w:rPr>
          <w:sz w:val="28"/>
          <w:szCs w:val="28"/>
        </w:rPr>
        <w:t xml:space="preserve"> nhằm hướng tới mục tiêu sản</w:t>
      </w:r>
      <w:r w:rsidR="00E6100E" w:rsidRPr="00E6100E">
        <w:rPr>
          <w:sz w:val="28"/>
          <w:szCs w:val="28"/>
          <w:lang w:val="vi-VN"/>
        </w:rPr>
        <w:t xml:space="preserve"> xuất</w:t>
      </w:r>
      <w:r w:rsidR="00E6100E" w:rsidRPr="00E6100E">
        <w:rPr>
          <w:sz w:val="28"/>
          <w:szCs w:val="28"/>
        </w:rPr>
        <w:t xml:space="preserve"> </w:t>
      </w:r>
      <w:r w:rsidR="00E6100E" w:rsidRPr="00642E99">
        <w:rPr>
          <w:color w:val="000000"/>
          <w:sz w:val="28"/>
          <w:szCs w:val="28"/>
        </w:rPr>
        <w:t>17.231 tr.kWh; cả năm 2022 ước là 32.809 tr.kWh, đ</w:t>
      </w:r>
      <w:r w:rsidR="00E6100E" w:rsidRPr="00E6100E">
        <w:rPr>
          <w:color w:val="000000"/>
          <w:sz w:val="28"/>
          <w:szCs w:val="28"/>
        </w:rPr>
        <w:t>ạt 109,1% sản lượng kế hoạch Bộ Công Thương giao</w:t>
      </w:r>
      <w:r w:rsidR="00E6100E" w:rsidRPr="00E6100E">
        <w:rPr>
          <w:sz w:val="28"/>
          <w:szCs w:val="28"/>
        </w:rPr>
        <w:t>.</w:t>
      </w:r>
    </w:p>
    <w:p w14:paraId="5C622823" w14:textId="039699A2" w:rsidR="00F94C58" w:rsidRPr="00E6100E" w:rsidRDefault="00E6100E" w:rsidP="00E6100E">
      <w:pPr>
        <w:pStyle w:val="NormalWeb"/>
        <w:spacing w:before="120" w:beforeAutospacing="0" w:after="120" w:afterAutospacing="0" w:line="276" w:lineRule="auto"/>
        <w:ind w:firstLine="567"/>
        <w:jc w:val="both"/>
        <w:rPr>
          <w:sz w:val="28"/>
          <w:szCs w:val="28"/>
        </w:rPr>
      </w:pPr>
      <w:r w:rsidRPr="00E6100E">
        <w:rPr>
          <w:sz w:val="28"/>
          <w:szCs w:val="28"/>
        </w:rPr>
        <w:t xml:space="preserve"> Để hoàn thành mục tiêu đó, EVN</w:t>
      </w:r>
      <w:r w:rsidRPr="00E6100E">
        <w:rPr>
          <w:i/>
          <w:iCs/>
          <w:sz w:val="28"/>
          <w:szCs w:val="28"/>
        </w:rPr>
        <w:t>GENCO1</w:t>
      </w:r>
      <w:r w:rsidRPr="00E6100E">
        <w:rPr>
          <w:sz w:val="28"/>
          <w:szCs w:val="28"/>
        </w:rPr>
        <w:t xml:space="preserve"> xác định nhiệm vụ chính là </w:t>
      </w:r>
      <w:r w:rsidR="00F94C58" w:rsidRPr="00E6100E">
        <w:rPr>
          <w:color w:val="000000"/>
          <w:sz w:val="28"/>
          <w:szCs w:val="28"/>
        </w:rPr>
        <w:t>vận hành các tổ máy phát điện an toàn, ổn định, đáp ứng yêu cầu huy động của Trung tâm điều độ hệ thống điện Quốc gia</w:t>
      </w:r>
      <w:r w:rsidR="00F94C58" w:rsidRPr="00E6100E">
        <w:rPr>
          <w:sz w:val="28"/>
          <w:szCs w:val="28"/>
        </w:rPr>
        <w:t xml:space="preserve">. Các nhà máy thủy điện </w:t>
      </w:r>
      <w:r w:rsidR="00F94C58" w:rsidRPr="00E6100E">
        <w:rPr>
          <w:color w:val="000000"/>
          <w:sz w:val="28"/>
          <w:szCs w:val="28"/>
        </w:rPr>
        <w:t xml:space="preserve">tuân thủ các quy định về quy trình vận hành liên hồ chứa, đảm bảo an toàn trong mùa mưa lũ và tích nước hồ đạt yêu cầu vào cuối năm 2022. Các nhà máy nhiệt điện đảm bảo cung ứng đủ than cho vận hành và nâng </w:t>
      </w:r>
      <w:r w:rsidRPr="00E6100E">
        <w:rPr>
          <w:color w:val="000000"/>
          <w:sz w:val="28"/>
          <w:szCs w:val="28"/>
        </w:rPr>
        <w:t>mức dự trữ than</w:t>
      </w:r>
      <w:r w:rsidR="00F94C58" w:rsidRPr="00E6100E">
        <w:rPr>
          <w:color w:val="000000"/>
          <w:sz w:val="28"/>
          <w:szCs w:val="28"/>
        </w:rPr>
        <w:t xml:space="preserve"> tối ưu vào 31/12/2022</w:t>
      </w:r>
      <w:r w:rsidRPr="00E6100E">
        <w:rPr>
          <w:color w:val="000000"/>
          <w:sz w:val="28"/>
          <w:szCs w:val="28"/>
        </w:rPr>
        <w:t>.</w:t>
      </w:r>
    </w:p>
    <w:p w14:paraId="55E4F084" w14:textId="03D97413" w:rsidR="00D20A4B" w:rsidRPr="007B6F13" w:rsidRDefault="002C1216" w:rsidP="002C1216">
      <w:pPr>
        <w:pStyle w:val="BodyText1"/>
        <w:spacing w:after="120" w:line="276" w:lineRule="auto"/>
        <w:ind w:right="44" w:firstLine="720"/>
        <w:jc w:val="both"/>
        <w:rPr>
          <w:sz w:val="28"/>
          <w:szCs w:val="28"/>
          <w:lang w:val="vi-VN"/>
        </w:rPr>
      </w:pPr>
      <w:r>
        <w:rPr>
          <w:sz w:val="28"/>
          <w:szCs w:val="28"/>
        </w:rPr>
        <w:t>Đối</w:t>
      </w:r>
      <w:r>
        <w:rPr>
          <w:sz w:val="28"/>
          <w:szCs w:val="28"/>
          <w:lang w:val="vi-VN"/>
        </w:rPr>
        <w:t xml:space="preserve"> với c</w:t>
      </w:r>
      <w:r>
        <w:rPr>
          <w:sz w:val="28"/>
          <w:szCs w:val="28"/>
        </w:rPr>
        <w:t>ông</w:t>
      </w:r>
      <w:r>
        <w:rPr>
          <w:sz w:val="28"/>
          <w:szCs w:val="28"/>
          <w:lang w:val="vi-VN"/>
        </w:rPr>
        <w:t xml:space="preserve"> tác</w:t>
      </w:r>
      <w:r w:rsidR="003A13F9" w:rsidRPr="00AB15D6">
        <w:rPr>
          <w:sz w:val="28"/>
          <w:szCs w:val="28"/>
        </w:rPr>
        <w:t xml:space="preserve"> ĐTXD, </w:t>
      </w:r>
      <w:r w:rsidR="007B6F13">
        <w:rPr>
          <w:sz w:val="28"/>
          <w:szCs w:val="28"/>
        </w:rPr>
        <w:t>bên</w:t>
      </w:r>
      <w:r w:rsidR="007B6F13">
        <w:rPr>
          <w:sz w:val="28"/>
          <w:szCs w:val="28"/>
          <w:lang w:val="vi-VN"/>
        </w:rPr>
        <w:t xml:space="preserve"> cạnh </w:t>
      </w:r>
      <w:r w:rsidR="00D60952">
        <w:rPr>
          <w:sz w:val="28"/>
          <w:szCs w:val="28"/>
        </w:rPr>
        <w:t>đảm</w:t>
      </w:r>
      <w:r w:rsidR="00D60952">
        <w:rPr>
          <w:sz w:val="28"/>
          <w:szCs w:val="28"/>
          <w:lang w:val="vi-VN"/>
        </w:rPr>
        <w:t xml:space="preserve"> bảo</w:t>
      </w:r>
      <w:r w:rsidR="00F860CC" w:rsidRPr="00AB15D6">
        <w:rPr>
          <w:sz w:val="28"/>
          <w:szCs w:val="28"/>
        </w:rPr>
        <w:t xml:space="preserve"> tiến độ thực hiện</w:t>
      </w:r>
      <w:r w:rsidR="0071274C">
        <w:rPr>
          <w:sz w:val="28"/>
          <w:szCs w:val="28"/>
        </w:rPr>
        <w:t xml:space="preserve"> các</w:t>
      </w:r>
      <w:r w:rsidR="001F4220">
        <w:rPr>
          <w:sz w:val="28"/>
          <w:szCs w:val="28"/>
          <w:lang w:val="vi-VN"/>
        </w:rPr>
        <w:t xml:space="preserve"> </w:t>
      </w:r>
      <w:r w:rsidR="0071274C">
        <w:rPr>
          <w:sz w:val="28"/>
          <w:szCs w:val="28"/>
        </w:rPr>
        <w:t>dự án</w:t>
      </w:r>
      <w:r w:rsidR="00F860CC" w:rsidRPr="00AB15D6">
        <w:rPr>
          <w:sz w:val="28"/>
          <w:szCs w:val="28"/>
        </w:rPr>
        <w:t xml:space="preserve"> </w:t>
      </w:r>
      <w:r w:rsidR="007B6F13">
        <w:rPr>
          <w:sz w:val="28"/>
          <w:szCs w:val="28"/>
        </w:rPr>
        <w:t>đ</w:t>
      </w:r>
      <w:r w:rsidR="007B6F13">
        <w:rPr>
          <w:sz w:val="28"/>
          <w:szCs w:val="28"/>
          <w:lang w:val="vi-VN"/>
        </w:rPr>
        <w:t>ã được phê duyệt theo kế hoạch, EVN</w:t>
      </w:r>
      <w:r w:rsidR="007B6F13" w:rsidRPr="00C10B14">
        <w:rPr>
          <w:i/>
          <w:iCs/>
          <w:sz w:val="28"/>
          <w:szCs w:val="28"/>
          <w:lang w:val="vi-VN"/>
        </w:rPr>
        <w:t>GENCO1</w:t>
      </w:r>
      <w:r w:rsidR="007B6F13">
        <w:rPr>
          <w:sz w:val="28"/>
          <w:szCs w:val="28"/>
          <w:lang w:val="vi-VN"/>
        </w:rPr>
        <w:t xml:space="preserve"> sẽ tiến hành khảo sát, tìm kiếm dự án đầu tư nguồn điện mới, </w:t>
      </w:r>
      <w:r w:rsidR="00C10B14">
        <w:rPr>
          <w:sz w:val="28"/>
          <w:szCs w:val="28"/>
          <w:lang w:val="vi-VN"/>
        </w:rPr>
        <w:t>trong đó ưu tiên các nguồn năng lượng tái tạo như điện gió ngoài khơi.</w:t>
      </w:r>
    </w:p>
    <w:p w14:paraId="0C989D39" w14:textId="5B7740D8" w:rsidR="00B701B0" w:rsidRPr="006A49A9" w:rsidRDefault="006A49A9" w:rsidP="006A49A9">
      <w:pPr>
        <w:pStyle w:val="Header"/>
        <w:tabs>
          <w:tab w:val="clear" w:pos="4320"/>
          <w:tab w:val="clear" w:pos="8640"/>
          <w:tab w:val="num" w:pos="1440"/>
        </w:tabs>
        <w:spacing w:before="0" w:line="276" w:lineRule="auto"/>
        <w:ind w:firstLine="709"/>
        <w:rPr>
          <w:b/>
          <w:sz w:val="28"/>
          <w:szCs w:val="28"/>
          <w:u w:val="single"/>
          <w:lang w:val="vi-VN"/>
        </w:rPr>
      </w:pPr>
      <w:r w:rsidRPr="006A49A9">
        <w:rPr>
          <w:sz w:val="28"/>
          <w:szCs w:val="28"/>
          <w:shd w:val="clear" w:color="auto" w:fill="FFFFFF"/>
        </w:rPr>
        <w:t>Công tác chuyển đổi số và các công tác khác vẫn sẽ được EVN</w:t>
      </w:r>
      <w:r w:rsidRPr="008A400F">
        <w:rPr>
          <w:i/>
          <w:iCs/>
          <w:sz w:val="28"/>
          <w:szCs w:val="28"/>
          <w:shd w:val="clear" w:color="auto" w:fill="FFFFFF"/>
        </w:rPr>
        <w:t>GENCO1</w:t>
      </w:r>
      <w:r w:rsidRPr="006A49A9">
        <w:rPr>
          <w:sz w:val="28"/>
          <w:szCs w:val="28"/>
          <w:shd w:val="clear" w:color="auto" w:fill="FFFFFF"/>
        </w:rPr>
        <w:t xml:space="preserve"> triển khai theo kế hoạch. Hoạt động SXKD - ĐTXD của Tổng công ty sẽ thực hiện phù hợp với quan điểm mới về phòng chống dịch bệnh COVID-19 của Chính phủ và chủ đề năm của Tập đoàn “Thích ứng an toàn, linh hoạt và hiệu quả” để duy trì bền vững và ổn định hoạt động sản xuất trong toàn Tổng công ty.</w:t>
      </w:r>
    </w:p>
    <w:p w14:paraId="68696E67" w14:textId="77777777" w:rsidR="00C62E05" w:rsidRPr="00E43762" w:rsidRDefault="00C62E05" w:rsidP="006A49A9">
      <w:pPr>
        <w:pStyle w:val="Header"/>
        <w:tabs>
          <w:tab w:val="clear" w:pos="4320"/>
          <w:tab w:val="clear" w:pos="8640"/>
          <w:tab w:val="num" w:pos="1440"/>
        </w:tabs>
        <w:spacing w:before="240" w:line="280" w:lineRule="exact"/>
        <w:ind w:left="357"/>
        <w:rPr>
          <w:b/>
          <w:sz w:val="24"/>
          <w:szCs w:val="24"/>
          <w:u w:val="single"/>
          <w:lang w:val="vi-VN"/>
        </w:rPr>
      </w:pPr>
      <w:r w:rsidRPr="00E43762">
        <w:rPr>
          <w:b/>
          <w:sz w:val="24"/>
          <w:szCs w:val="24"/>
          <w:u w:val="single"/>
          <w:lang w:val="vi-VN"/>
        </w:rPr>
        <w:t>THÔNG TIN LIÊN HỆ:</w:t>
      </w:r>
    </w:p>
    <w:p w14:paraId="2FBD4301" w14:textId="77777777" w:rsidR="00C62E05" w:rsidRPr="00E43762" w:rsidRDefault="00C62E05" w:rsidP="00C62E05">
      <w:pPr>
        <w:pStyle w:val="Header"/>
        <w:tabs>
          <w:tab w:val="clear" w:pos="4320"/>
          <w:tab w:val="clear" w:pos="8640"/>
        </w:tabs>
        <w:spacing w:before="60" w:line="280" w:lineRule="exact"/>
        <w:ind w:left="357"/>
        <w:rPr>
          <w:b/>
          <w:sz w:val="24"/>
          <w:szCs w:val="24"/>
          <w:lang w:val="vi-VN"/>
        </w:rPr>
      </w:pPr>
      <w:r w:rsidRPr="00E43762">
        <w:rPr>
          <w:b/>
          <w:sz w:val="24"/>
          <w:szCs w:val="24"/>
        </w:rPr>
        <w:t xml:space="preserve">Văn phòng - </w:t>
      </w:r>
      <w:r w:rsidRPr="00E43762">
        <w:rPr>
          <w:b/>
          <w:sz w:val="24"/>
          <w:szCs w:val="24"/>
          <w:lang w:val="vi-VN"/>
        </w:rPr>
        <w:t>Tổng công ty Phát điện 1</w:t>
      </w:r>
    </w:p>
    <w:p w14:paraId="0AC05230" w14:textId="610F9EF5" w:rsidR="00C62E05" w:rsidRPr="00E43762" w:rsidRDefault="00C62E05" w:rsidP="00C62E05">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 xml:space="preserve">Điện thoại:  </w:t>
      </w:r>
      <w:r w:rsidRPr="00E43762">
        <w:rPr>
          <w:color w:val="000000" w:themeColor="text1"/>
          <w:sz w:val="24"/>
          <w:szCs w:val="24"/>
        </w:rPr>
        <w:t>024.</w:t>
      </w:r>
      <w:r w:rsidR="005D5ABD">
        <w:rPr>
          <w:color w:val="000000" w:themeColor="text1"/>
          <w:sz w:val="24"/>
          <w:szCs w:val="24"/>
        </w:rPr>
        <w:t>730.89.789</w:t>
      </w:r>
      <w:r w:rsidRPr="00E43762">
        <w:rPr>
          <w:color w:val="000000" w:themeColor="text1"/>
          <w:sz w:val="24"/>
          <w:szCs w:val="24"/>
        </w:rPr>
        <w:t xml:space="preserve">      </w:t>
      </w:r>
    </w:p>
    <w:p w14:paraId="62CB5944" w14:textId="68AE1FCD" w:rsidR="005D5ABD" w:rsidRDefault="00C62E05" w:rsidP="005D5ABD">
      <w:pPr>
        <w:pStyle w:val="Header"/>
        <w:tabs>
          <w:tab w:val="clear" w:pos="4320"/>
          <w:tab w:val="clear" w:pos="8640"/>
        </w:tabs>
        <w:spacing w:before="60" w:line="280" w:lineRule="exact"/>
        <w:ind w:left="357"/>
        <w:rPr>
          <w:color w:val="000000" w:themeColor="text1"/>
          <w:sz w:val="24"/>
          <w:szCs w:val="24"/>
          <w:lang w:val="vi-VN"/>
        </w:rPr>
      </w:pPr>
      <w:r w:rsidRPr="00E43762">
        <w:rPr>
          <w:color w:val="000000" w:themeColor="text1"/>
          <w:sz w:val="24"/>
          <w:szCs w:val="24"/>
          <w:lang w:val="vi-VN"/>
        </w:rPr>
        <w:t xml:space="preserve">Địa chỉ: </w:t>
      </w:r>
      <w:r w:rsidR="005D5ABD">
        <w:rPr>
          <w:color w:val="000000" w:themeColor="text1"/>
          <w:sz w:val="24"/>
          <w:szCs w:val="24"/>
        </w:rPr>
        <w:t>Tòa nhà Thai</w:t>
      </w:r>
      <w:r w:rsidR="0063468F">
        <w:rPr>
          <w:color w:val="000000" w:themeColor="text1"/>
          <w:sz w:val="24"/>
          <w:szCs w:val="24"/>
        </w:rPr>
        <w:t>Nam</w:t>
      </w:r>
      <w:r w:rsidR="005D5ABD">
        <w:rPr>
          <w:color w:val="000000" w:themeColor="text1"/>
          <w:sz w:val="24"/>
          <w:szCs w:val="24"/>
        </w:rPr>
        <w:t>, số 22 đường Dương Đình Nghệ, ph</w:t>
      </w:r>
      <w:r w:rsidR="0063468F">
        <w:rPr>
          <w:color w:val="000000" w:themeColor="text1"/>
          <w:sz w:val="24"/>
          <w:szCs w:val="24"/>
        </w:rPr>
        <w:t>ường</w:t>
      </w:r>
      <w:r w:rsidR="005D5ABD">
        <w:rPr>
          <w:color w:val="000000" w:themeColor="text1"/>
          <w:sz w:val="24"/>
          <w:szCs w:val="24"/>
        </w:rPr>
        <w:t xml:space="preserve"> </w:t>
      </w:r>
      <w:r w:rsidR="0063468F">
        <w:rPr>
          <w:color w:val="000000" w:themeColor="text1"/>
          <w:sz w:val="24"/>
          <w:szCs w:val="24"/>
        </w:rPr>
        <w:t>Yên</w:t>
      </w:r>
      <w:r w:rsidR="005D5ABD">
        <w:rPr>
          <w:color w:val="000000" w:themeColor="text1"/>
          <w:sz w:val="24"/>
          <w:szCs w:val="24"/>
        </w:rPr>
        <w:t xml:space="preserve"> Hòa, quận Cầu Giấy, Hà Nội (tầng 16, 17, 18)</w:t>
      </w:r>
      <w:r w:rsidR="0063468F">
        <w:rPr>
          <w:color w:val="000000" w:themeColor="text1"/>
          <w:sz w:val="24"/>
          <w:szCs w:val="24"/>
          <w:lang w:val="vi-VN"/>
        </w:rPr>
        <w:t>.</w:t>
      </w:r>
    </w:p>
    <w:p w14:paraId="1837753E" w14:textId="51F62828" w:rsidR="005D6072" w:rsidRPr="0063468F" w:rsidRDefault="005D6072" w:rsidP="00087B5B">
      <w:pPr>
        <w:pStyle w:val="Header"/>
        <w:tabs>
          <w:tab w:val="clear" w:pos="4320"/>
          <w:tab w:val="clear" w:pos="8640"/>
        </w:tabs>
        <w:spacing w:before="60" w:line="280" w:lineRule="exact"/>
        <w:rPr>
          <w:color w:val="000000" w:themeColor="text1"/>
          <w:sz w:val="24"/>
          <w:szCs w:val="24"/>
          <w:lang w:val="vi-VN"/>
        </w:rPr>
      </w:pPr>
    </w:p>
    <w:sectPr w:rsidR="005D6072" w:rsidRPr="0063468F" w:rsidSect="005A1A71">
      <w:pgSz w:w="11909" w:h="16834" w:code="9"/>
      <w:pgMar w:top="900" w:right="9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49B"/>
    <w:multiLevelType w:val="hybridMultilevel"/>
    <w:tmpl w:val="CB6A4BD2"/>
    <w:lvl w:ilvl="0" w:tplc="05D87E1A">
      <w:start w:val="1"/>
      <w:numFmt w:val="bullet"/>
      <w:lvlText w:val=""/>
      <w:lvlJc w:val="left"/>
      <w:pPr>
        <w:tabs>
          <w:tab w:val="num" w:pos="720"/>
        </w:tabs>
        <w:ind w:left="720" w:hanging="360"/>
      </w:pPr>
      <w:rPr>
        <w:rFonts w:ascii="Wingdings" w:hAnsi="Wingdings" w:hint="default"/>
      </w:rPr>
    </w:lvl>
    <w:lvl w:ilvl="1" w:tplc="0D5285D2" w:tentative="1">
      <w:start w:val="1"/>
      <w:numFmt w:val="bullet"/>
      <w:lvlText w:val=""/>
      <w:lvlJc w:val="left"/>
      <w:pPr>
        <w:tabs>
          <w:tab w:val="num" w:pos="1440"/>
        </w:tabs>
        <w:ind w:left="1440" w:hanging="360"/>
      </w:pPr>
      <w:rPr>
        <w:rFonts w:ascii="Wingdings" w:hAnsi="Wingdings" w:hint="default"/>
      </w:rPr>
    </w:lvl>
    <w:lvl w:ilvl="2" w:tplc="403EF2B8" w:tentative="1">
      <w:start w:val="1"/>
      <w:numFmt w:val="bullet"/>
      <w:lvlText w:val=""/>
      <w:lvlJc w:val="left"/>
      <w:pPr>
        <w:tabs>
          <w:tab w:val="num" w:pos="2160"/>
        </w:tabs>
        <w:ind w:left="2160" w:hanging="360"/>
      </w:pPr>
      <w:rPr>
        <w:rFonts w:ascii="Wingdings" w:hAnsi="Wingdings" w:hint="default"/>
      </w:rPr>
    </w:lvl>
    <w:lvl w:ilvl="3" w:tplc="25EC56E0" w:tentative="1">
      <w:start w:val="1"/>
      <w:numFmt w:val="bullet"/>
      <w:lvlText w:val=""/>
      <w:lvlJc w:val="left"/>
      <w:pPr>
        <w:tabs>
          <w:tab w:val="num" w:pos="2880"/>
        </w:tabs>
        <w:ind w:left="2880" w:hanging="360"/>
      </w:pPr>
      <w:rPr>
        <w:rFonts w:ascii="Wingdings" w:hAnsi="Wingdings" w:hint="default"/>
      </w:rPr>
    </w:lvl>
    <w:lvl w:ilvl="4" w:tplc="2F40199A" w:tentative="1">
      <w:start w:val="1"/>
      <w:numFmt w:val="bullet"/>
      <w:lvlText w:val=""/>
      <w:lvlJc w:val="left"/>
      <w:pPr>
        <w:tabs>
          <w:tab w:val="num" w:pos="3600"/>
        </w:tabs>
        <w:ind w:left="3600" w:hanging="360"/>
      </w:pPr>
      <w:rPr>
        <w:rFonts w:ascii="Wingdings" w:hAnsi="Wingdings" w:hint="default"/>
      </w:rPr>
    </w:lvl>
    <w:lvl w:ilvl="5" w:tplc="9CA6F2FE" w:tentative="1">
      <w:start w:val="1"/>
      <w:numFmt w:val="bullet"/>
      <w:lvlText w:val=""/>
      <w:lvlJc w:val="left"/>
      <w:pPr>
        <w:tabs>
          <w:tab w:val="num" w:pos="4320"/>
        </w:tabs>
        <w:ind w:left="4320" w:hanging="360"/>
      </w:pPr>
      <w:rPr>
        <w:rFonts w:ascii="Wingdings" w:hAnsi="Wingdings" w:hint="default"/>
      </w:rPr>
    </w:lvl>
    <w:lvl w:ilvl="6" w:tplc="8A44CBFC" w:tentative="1">
      <w:start w:val="1"/>
      <w:numFmt w:val="bullet"/>
      <w:lvlText w:val=""/>
      <w:lvlJc w:val="left"/>
      <w:pPr>
        <w:tabs>
          <w:tab w:val="num" w:pos="5040"/>
        </w:tabs>
        <w:ind w:left="5040" w:hanging="360"/>
      </w:pPr>
      <w:rPr>
        <w:rFonts w:ascii="Wingdings" w:hAnsi="Wingdings" w:hint="default"/>
      </w:rPr>
    </w:lvl>
    <w:lvl w:ilvl="7" w:tplc="391A14C8" w:tentative="1">
      <w:start w:val="1"/>
      <w:numFmt w:val="bullet"/>
      <w:lvlText w:val=""/>
      <w:lvlJc w:val="left"/>
      <w:pPr>
        <w:tabs>
          <w:tab w:val="num" w:pos="5760"/>
        </w:tabs>
        <w:ind w:left="5760" w:hanging="360"/>
      </w:pPr>
      <w:rPr>
        <w:rFonts w:ascii="Wingdings" w:hAnsi="Wingdings" w:hint="default"/>
      </w:rPr>
    </w:lvl>
    <w:lvl w:ilvl="8" w:tplc="B6DEE4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152CB"/>
    <w:multiLevelType w:val="hybridMultilevel"/>
    <w:tmpl w:val="D4DA6E0C"/>
    <w:lvl w:ilvl="0" w:tplc="47944C7A">
      <w:start w:val="1"/>
      <w:numFmt w:val="bullet"/>
      <w:lvlText w:val="§"/>
      <w:lvlJc w:val="left"/>
      <w:pPr>
        <w:tabs>
          <w:tab w:val="num" w:pos="720"/>
        </w:tabs>
        <w:ind w:left="720" w:hanging="360"/>
      </w:pPr>
      <w:rPr>
        <w:rFonts w:ascii="Wingdings" w:hAnsi="Wingdings" w:hint="default"/>
      </w:rPr>
    </w:lvl>
    <w:lvl w:ilvl="1" w:tplc="7D8CE592" w:tentative="1">
      <w:start w:val="1"/>
      <w:numFmt w:val="bullet"/>
      <w:lvlText w:val="§"/>
      <w:lvlJc w:val="left"/>
      <w:pPr>
        <w:tabs>
          <w:tab w:val="num" w:pos="1440"/>
        </w:tabs>
        <w:ind w:left="1440" w:hanging="360"/>
      </w:pPr>
      <w:rPr>
        <w:rFonts w:ascii="Wingdings" w:hAnsi="Wingdings" w:hint="default"/>
      </w:rPr>
    </w:lvl>
    <w:lvl w:ilvl="2" w:tplc="CD1C4612" w:tentative="1">
      <w:start w:val="1"/>
      <w:numFmt w:val="bullet"/>
      <w:lvlText w:val="§"/>
      <w:lvlJc w:val="left"/>
      <w:pPr>
        <w:tabs>
          <w:tab w:val="num" w:pos="2160"/>
        </w:tabs>
        <w:ind w:left="2160" w:hanging="360"/>
      </w:pPr>
      <w:rPr>
        <w:rFonts w:ascii="Wingdings" w:hAnsi="Wingdings" w:hint="default"/>
      </w:rPr>
    </w:lvl>
    <w:lvl w:ilvl="3" w:tplc="9C18B508" w:tentative="1">
      <w:start w:val="1"/>
      <w:numFmt w:val="bullet"/>
      <w:lvlText w:val="§"/>
      <w:lvlJc w:val="left"/>
      <w:pPr>
        <w:tabs>
          <w:tab w:val="num" w:pos="2880"/>
        </w:tabs>
        <w:ind w:left="2880" w:hanging="360"/>
      </w:pPr>
      <w:rPr>
        <w:rFonts w:ascii="Wingdings" w:hAnsi="Wingdings" w:hint="default"/>
      </w:rPr>
    </w:lvl>
    <w:lvl w:ilvl="4" w:tplc="90081346" w:tentative="1">
      <w:start w:val="1"/>
      <w:numFmt w:val="bullet"/>
      <w:lvlText w:val="§"/>
      <w:lvlJc w:val="left"/>
      <w:pPr>
        <w:tabs>
          <w:tab w:val="num" w:pos="3600"/>
        </w:tabs>
        <w:ind w:left="3600" w:hanging="360"/>
      </w:pPr>
      <w:rPr>
        <w:rFonts w:ascii="Wingdings" w:hAnsi="Wingdings" w:hint="default"/>
      </w:rPr>
    </w:lvl>
    <w:lvl w:ilvl="5" w:tplc="CF08FE58" w:tentative="1">
      <w:start w:val="1"/>
      <w:numFmt w:val="bullet"/>
      <w:lvlText w:val="§"/>
      <w:lvlJc w:val="left"/>
      <w:pPr>
        <w:tabs>
          <w:tab w:val="num" w:pos="4320"/>
        </w:tabs>
        <w:ind w:left="4320" w:hanging="360"/>
      </w:pPr>
      <w:rPr>
        <w:rFonts w:ascii="Wingdings" w:hAnsi="Wingdings" w:hint="default"/>
      </w:rPr>
    </w:lvl>
    <w:lvl w:ilvl="6" w:tplc="12A6E974" w:tentative="1">
      <w:start w:val="1"/>
      <w:numFmt w:val="bullet"/>
      <w:lvlText w:val="§"/>
      <w:lvlJc w:val="left"/>
      <w:pPr>
        <w:tabs>
          <w:tab w:val="num" w:pos="5040"/>
        </w:tabs>
        <w:ind w:left="5040" w:hanging="360"/>
      </w:pPr>
      <w:rPr>
        <w:rFonts w:ascii="Wingdings" w:hAnsi="Wingdings" w:hint="default"/>
      </w:rPr>
    </w:lvl>
    <w:lvl w:ilvl="7" w:tplc="8BF4A864" w:tentative="1">
      <w:start w:val="1"/>
      <w:numFmt w:val="bullet"/>
      <w:lvlText w:val="§"/>
      <w:lvlJc w:val="left"/>
      <w:pPr>
        <w:tabs>
          <w:tab w:val="num" w:pos="5760"/>
        </w:tabs>
        <w:ind w:left="5760" w:hanging="360"/>
      </w:pPr>
      <w:rPr>
        <w:rFonts w:ascii="Wingdings" w:hAnsi="Wingdings" w:hint="default"/>
      </w:rPr>
    </w:lvl>
    <w:lvl w:ilvl="8" w:tplc="9012AF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F256D5"/>
    <w:multiLevelType w:val="hybridMultilevel"/>
    <w:tmpl w:val="F5AECE6A"/>
    <w:lvl w:ilvl="0" w:tplc="0BAAF6D6">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5B9A"/>
    <w:rsid w:val="00007666"/>
    <w:rsid w:val="0001018C"/>
    <w:rsid w:val="000602DB"/>
    <w:rsid w:val="00060CAD"/>
    <w:rsid w:val="0006198B"/>
    <w:rsid w:val="000641A4"/>
    <w:rsid w:val="0008416C"/>
    <w:rsid w:val="00087B5B"/>
    <w:rsid w:val="00087D88"/>
    <w:rsid w:val="000B2225"/>
    <w:rsid w:val="000B7AD1"/>
    <w:rsid w:val="000C6CC6"/>
    <w:rsid w:val="000D1399"/>
    <w:rsid w:val="000E3A41"/>
    <w:rsid w:val="000F5141"/>
    <w:rsid w:val="00100847"/>
    <w:rsid w:val="00103532"/>
    <w:rsid w:val="00106A2E"/>
    <w:rsid w:val="00150437"/>
    <w:rsid w:val="00150C74"/>
    <w:rsid w:val="00154341"/>
    <w:rsid w:val="00164120"/>
    <w:rsid w:val="00173473"/>
    <w:rsid w:val="00177728"/>
    <w:rsid w:val="001779E3"/>
    <w:rsid w:val="00180489"/>
    <w:rsid w:val="00193EB2"/>
    <w:rsid w:val="001A1646"/>
    <w:rsid w:val="001A57D3"/>
    <w:rsid w:val="001B3681"/>
    <w:rsid w:val="001B5E81"/>
    <w:rsid w:val="001D3A83"/>
    <w:rsid w:val="001E6C66"/>
    <w:rsid w:val="001E6F73"/>
    <w:rsid w:val="001F1E5F"/>
    <w:rsid w:val="001F2B43"/>
    <w:rsid w:val="001F4220"/>
    <w:rsid w:val="00203EAE"/>
    <w:rsid w:val="0020612E"/>
    <w:rsid w:val="002103DE"/>
    <w:rsid w:val="00211813"/>
    <w:rsid w:val="00214D31"/>
    <w:rsid w:val="0022294A"/>
    <w:rsid w:val="00227EFE"/>
    <w:rsid w:val="00233255"/>
    <w:rsid w:val="0024567E"/>
    <w:rsid w:val="00247278"/>
    <w:rsid w:val="00247C38"/>
    <w:rsid w:val="002656A2"/>
    <w:rsid w:val="002833C3"/>
    <w:rsid w:val="00292E4D"/>
    <w:rsid w:val="00292F7F"/>
    <w:rsid w:val="00295CB6"/>
    <w:rsid w:val="002B3E92"/>
    <w:rsid w:val="002B3F13"/>
    <w:rsid w:val="002C1216"/>
    <w:rsid w:val="002C1B08"/>
    <w:rsid w:val="002C5DF1"/>
    <w:rsid w:val="002C64CD"/>
    <w:rsid w:val="002D3D68"/>
    <w:rsid w:val="002E522A"/>
    <w:rsid w:val="002E717C"/>
    <w:rsid w:val="0030337A"/>
    <w:rsid w:val="0030431A"/>
    <w:rsid w:val="003071E7"/>
    <w:rsid w:val="003105CB"/>
    <w:rsid w:val="00313211"/>
    <w:rsid w:val="00314CCA"/>
    <w:rsid w:val="00331057"/>
    <w:rsid w:val="00341005"/>
    <w:rsid w:val="003432F2"/>
    <w:rsid w:val="003467FA"/>
    <w:rsid w:val="00347365"/>
    <w:rsid w:val="00353C8E"/>
    <w:rsid w:val="00354395"/>
    <w:rsid w:val="0035725F"/>
    <w:rsid w:val="00366EF5"/>
    <w:rsid w:val="00373913"/>
    <w:rsid w:val="00375F4C"/>
    <w:rsid w:val="003777F1"/>
    <w:rsid w:val="00381176"/>
    <w:rsid w:val="003816C5"/>
    <w:rsid w:val="00382AE1"/>
    <w:rsid w:val="003922A0"/>
    <w:rsid w:val="00394158"/>
    <w:rsid w:val="003965A7"/>
    <w:rsid w:val="003A13F9"/>
    <w:rsid w:val="003D0C7D"/>
    <w:rsid w:val="003E4221"/>
    <w:rsid w:val="003E617E"/>
    <w:rsid w:val="003F7044"/>
    <w:rsid w:val="003F7988"/>
    <w:rsid w:val="00401B6C"/>
    <w:rsid w:val="00405A11"/>
    <w:rsid w:val="00414218"/>
    <w:rsid w:val="004218F6"/>
    <w:rsid w:val="004220A8"/>
    <w:rsid w:val="00431C01"/>
    <w:rsid w:val="004332DB"/>
    <w:rsid w:val="00454BF0"/>
    <w:rsid w:val="004550E3"/>
    <w:rsid w:val="004719BA"/>
    <w:rsid w:val="00471F7B"/>
    <w:rsid w:val="004966BD"/>
    <w:rsid w:val="004A3F3E"/>
    <w:rsid w:val="004A6D6C"/>
    <w:rsid w:val="004B727E"/>
    <w:rsid w:val="004C6FC9"/>
    <w:rsid w:val="004E02CF"/>
    <w:rsid w:val="004F0243"/>
    <w:rsid w:val="004F4829"/>
    <w:rsid w:val="004F5193"/>
    <w:rsid w:val="00525266"/>
    <w:rsid w:val="0052668D"/>
    <w:rsid w:val="00533ED7"/>
    <w:rsid w:val="00540CF1"/>
    <w:rsid w:val="005500B6"/>
    <w:rsid w:val="00561FD5"/>
    <w:rsid w:val="00562A31"/>
    <w:rsid w:val="00567E40"/>
    <w:rsid w:val="00571DB1"/>
    <w:rsid w:val="0057425B"/>
    <w:rsid w:val="005A1841"/>
    <w:rsid w:val="005A64A6"/>
    <w:rsid w:val="005B0C18"/>
    <w:rsid w:val="005B32D1"/>
    <w:rsid w:val="005B5B89"/>
    <w:rsid w:val="005B7320"/>
    <w:rsid w:val="005C157A"/>
    <w:rsid w:val="005C2EC3"/>
    <w:rsid w:val="005C71A2"/>
    <w:rsid w:val="005D42F4"/>
    <w:rsid w:val="005D5ABD"/>
    <w:rsid w:val="005D6072"/>
    <w:rsid w:val="005D73C4"/>
    <w:rsid w:val="005F250F"/>
    <w:rsid w:val="00604D81"/>
    <w:rsid w:val="00610020"/>
    <w:rsid w:val="00632DF3"/>
    <w:rsid w:val="006337C9"/>
    <w:rsid w:val="0063468F"/>
    <w:rsid w:val="00636544"/>
    <w:rsid w:val="00642E99"/>
    <w:rsid w:val="0065796F"/>
    <w:rsid w:val="00665C2E"/>
    <w:rsid w:val="00676F24"/>
    <w:rsid w:val="006846EF"/>
    <w:rsid w:val="00691AC1"/>
    <w:rsid w:val="006A1C36"/>
    <w:rsid w:val="006A49A9"/>
    <w:rsid w:val="006A56BE"/>
    <w:rsid w:val="006A5D48"/>
    <w:rsid w:val="006B7FDB"/>
    <w:rsid w:val="006C6F91"/>
    <w:rsid w:val="006C7286"/>
    <w:rsid w:val="006D20F0"/>
    <w:rsid w:val="006D503C"/>
    <w:rsid w:val="006F0336"/>
    <w:rsid w:val="006F3BFC"/>
    <w:rsid w:val="00704D63"/>
    <w:rsid w:val="007064DD"/>
    <w:rsid w:val="0071274C"/>
    <w:rsid w:val="00724E9A"/>
    <w:rsid w:val="007600AE"/>
    <w:rsid w:val="00795973"/>
    <w:rsid w:val="007B3C8A"/>
    <w:rsid w:val="007B6F13"/>
    <w:rsid w:val="007C669D"/>
    <w:rsid w:val="007E3870"/>
    <w:rsid w:val="007E67F5"/>
    <w:rsid w:val="00803375"/>
    <w:rsid w:val="00824C24"/>
    <w:rsid w:val="00824F97"/>
    <w:rsid w:val="00837F84"/>
    <w:rsid w:val="00853349"/>
    <w:rsid w:val="00855A02"/>
    <w:rsid w:val="00856296"/>
    <w:rsid w:val="008677F1"/>
    <w:rsid w:val="00873CA6"/>
    <w:rsid w:val="00887954"/>
    <w:rsid w:val="0089413E"/>
    <w:rsid w:val="00895AD9"/>
    <w:rsid w:val="00897252"/>
    <w:rsid w:val="008A400F"/>
    <w:rsid w:val="008B17CD"/>
    <w:rsid w:val="008C495D"/>
    <w:rsid w:val="008C6923"/>
    <w:rsid w:val="008E0706"/>
    <w:rsid w:val="008E72D7"/>
    <w:rsid w:val="008E74FF"/>
    <w:rsid w:val="008F75DA"/>
    <w:rsid w:val="008F7C0D"/>
    <w:rsid w:val="00901628"/>
    <w:rsid w:val="00916942"/>
    <w:rsid w:val="00922529"/>
    <w:rsid w:val="009246E9"/>
    <w:rsid w:val="00930A86"/>
    <w:rsid w:val="00930E9A"/>
    <w:rsid w:val="0093577C"/>
    <w:rsid w:val="00946680"/>
    <w:rsid w:val="00960249"/>
    <w:rsid w:val="00967AA0"/>
    <w:rsid w:val="00990D68"/>
    <w:rsid w:val="009915D0"/>
    <w:rsid w:val="00991DB7"/>
    <w:rsid w:val="0099271F"/>
    <w:rsid w:val="009975A8"/>
    <w:rsid w:val="009A2BAF"/>
    <w:rsid w:val="009A4742"/>
    <w:rsid w:val="009B4C8F"/>
    <w:rsid w:val="009B4D67"/>
    <w:rsid w:val="009C5597"/>
    <w:rsid w:val="009D7F07"/>
    <w:rsid w:val="009F6EDB"/>
    <w:rsid w:val="00A0098E"/>
    <w:rsid w:val="00A11B17"/>
    <w:rsid w:val="00A304AE"/>
    <w:rsid w:val="00A34CF0"/>
    <w:rsid w:val="00A461C7"/>
    <w:rsid w:val="00A54233"/>
    <w:rsid w:val="00A56660"/>
    <w:rsid w:val="00A64B23"/>
    <w:rsid w:val="00AA067E"/>
    <w:rsid w:val="00AA3A3E"/>
    <w:rsid w:val="00AA73B1"/>
    <w:rsid w:val="00AB15D6"/>
    <w:rsid w:val="00AB234B"/>
    <w:rsid w:val="00AB2936"/>
    <w:rsid w:val="00AB5B24"/>
    <w:rsid w:val="00AD134F"/>
    <w:rsid w:val="00AD7DA5"/>
    <w:rsid w:val="00AE0AE3"/>
    <w:rsid w:val="00AE0EB9"/>
    <w:rsid w:val="00AF698E"/>
    <w:rsid w:val="00B014E8"/>
    <w:rsid w:val="00B06807"/>
    <w:rsid w:val="00B10ACF"/>
    <w:rsid w:val="00B25AD3"/>
    <w:rsid w:val="00B31912"/>
    <w:rsid w:val="00B341E2"/>
    <w:rsid w:val="00B65005"/>
    <w:rsid w:val="00B701B0"/>
    <w:rsid w:val="00B72B1F"/>
    <w:rsid w:val="00B73815"/>
    <w:rsid w:val="00B8003E"/>
    <w:rsid w:val="00B96523"/>
    <w:rsid w:val="00B97F74"/>
    <w:rsid w:val="00BC050A"/>
    <w:rsid w:val="00BC6FEF"/>
    <w:rsid w:val="00BD77F9"/>
    <w:rsid w:val="00BD7F1A"/>
    <w:rsid w:val="00BE14E4"/>
    <w:rsid w:val="00BE5D8F"/>
    <w:rsid w:val="00BF1F54"/>
    <w:rsid w:val="00BF5A6B"/>
    <w:rsid w:val="00BF6CA7"/>
    <w:rsid w:val="00BF70F4"/>
    <w:rsid w:val="00BF768A"/>
    <w:rsid w:val="00C00C65"/>
    <w:rsid w:val="00C07621"/>
    <w:rsid w:val="00C10B14"/>
    <w:rsid w:val="00C12171"/>
    <w:rsid w:val="00C13433"/>
    <w:rsid w:val="00C14D1F"/>
    <w:rsid w:val="00C21D0C"/>
    <w:rsid w:val="00C229D3"/>
    <w:rsid w:val="00C22B09"/>
    <w:rsid w:val="00C30412"/>
    <w:rsid w:val="00C35F0A"/>
    <w:rsid w:val="00C36767"/>
    <w:rsid w:val="00C413FD"/>
    <w:rsid w:val="00C436C2"/>
    <w:rsid w:val="00C442C1"/>
    <w:rsid w:val="00C47B95"/>
    <w:rsid w:val="00C51635"/>
    <w:rsid w:val="00C55F63"/>
    <w:rsid w:val="00C57894"/>
    <w:rsid w:val="00C62E05"/>
    <w:rsid w:val="00C82773"/>
    <w:rsid w:val="00C83A48"/>
    <w:rsid w:val="00C841B2"/>
    <w:rsid w:val="00C8644C"/>
    <w:rsid w:val="00C9453E"/>
    <w:rsid w:val="00CC240D"/>
    <w:rsid w:val="00CC4BFE"/>
    <w:rsid w:val="00CC6F0F"/>
    <w:rsid w:val="00CC7D45"/>
    <w:rsid w:val="00CD42DF"/>
    <w:rsid w:val="00CD75D1"/>
    <w:rsid w:val="00CF5713"/>
    <w:rsid w:val="00D20A4B"/>
    <w:rsid w:val="00D310A1"/>
    <w:rsid w:val="00D31A01"/>
    <w:rsid w:val="00D330E1"/>
    <w:rsid w:val="00D4200B"/>
    <w:rsid w:val="00D5519B"/>
    <w:rsid w:val="00D60952"/>
    <w:rsid w:val="00D62BF2"/>
    <w:rsid w:val="00D9216D"/>
    <w:rsid w:val="00DA0799"/>
    <w:rsid w:val="00DA5412"/>
    <w:rsid w:val="00DB739A"/>
    <w:rsid w:val="00DC1469"/>
    <w:rsid w:val="00DC74EA"/>
    <w:rsid w:val="00DD3A5E"/>
    <w:rsid w:val="00DD63D6"/>
    <w:rsid w:val="00DE479B"/>
    <w:rsid w:val="00DF69B9"/>
    <w:rsid w:val="00E0138B"/>
    <w:rsid w:val="00E05B50"/>
    <w:rsid w:val="00E07F07"/>
    <w:rsid w:val="00E11A01"/>
    <w:rsid w:val="00E24C33"/>
    <w:rsid w:val="00E37760"/>
    <w:rsid w:val="00E41BE2"/>
    <w:rsid w:val="00E45787"/>
    <w:rsid w:val="00E57809"/>
    <w:rsid w:val="00E6100E"/>
    <w:rsid w:val="00E72E11"/>
    <w:rsid w:val="00E74D85"/>
    <w:rsid w:val="00EB219D"/>
    <w:rsid w:val="00EB6B8A"/>
    <w:rsid w:val="00EC2ACA"/>
    <w:rsid w:val="00EC2DFB"/>
    <w:rsid w:val="00EC390D"/>
    <w:rsid w:val="00EC3BBF"/>
    <w:rsid w:val="00EC6AE2"/>
    <w:rsid w:val="00EC712A"/>
    <w:rsid w:val="00ED50A5"/>
    <w:rsid w:val="00ED7B20"/>
    <w:rsid w:val="00EE67A7"/>
    <w:rsid w:val="00F038ED"/>
    <w:rsid w:val="00F062B1"/>
    <w:rsid w:val="00F23AAC"/>
    <w:rsid w:val="00F31032"/>
    <w:rsid w:val="00F34129"/>
    <w:rsid w:val="00F3582F"/>
    <w:rsid w:val="00F367EB"/>
    <w:rsid w:val="00F416DC"/>
    <w:rsid w:val="00F57BE8"/>
    <w:rsid w:val="00F62C3B"/>
    <w:rsid w:val="00F66E7F"/>
    <w:rsid w:val="00F73DD9"/>
    <w:rsid w:val="00F860CC"/>
    <w:rsid w:val="00F87F09"/>
    <w:rsid w:val="00F94C58"/>
    <w:rsid w:val="00FC193A"/>
    <w:rsid w:val="00FC563B"/>
    <w:rsid w:val="00FD4C54"/>
    <w:rsid w:val="00FE0369"/>
    <w:rsid w:val="00FE3032"/>
    <w:rsid w:val="00FE4EE2"/>
    <w:rsid w:val="00FF16A1"/>
    <w:rsid w:val="00FF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26F6"/>
  <w15:chartTrackingRefBased/>
  <w15:docId w15:val="{CFB0802C-59D2-4A5F-B88E-C0AD33A5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C62E05"/>
    <w:pPr>
      <w:tabs>
        <w:tab w:val="left" w:pos="907"/>
        <w:tab w:val="center" w:pos="4320"/>
        <w:tab w:val="right" w:pos="8640"/>
      </w:tabs>
      <w:spacing w:before="120"/>
      <w:jc w:val="both"/>
    </w:pPr>
    <w:rPr>
      <w:sz w:val="26"/>
      <w:szCs w:val="26"/>
    </w:rPr>
  </w:style>
  <w:style w:type="character" w:customStyle="1" w:styleId="HeaderChar">
    <w:name w:val="Header Char"/>
    <w:basedOn w:val="DefaultParagraphFont"/>
    <w:uiPriority w:val="99"/>
    <w:semiHidden/>
    <w:rsid w:val="00C62E05"/>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uiPriority w:val="99"/>
    <w:rsid w:val="00C62E05"/>
    <w:rPr>
      <w:rFonts w:ascii="Times New Roman" w:eastAsia="Times New Roman" w:hAnsi="Times New Roman" w:cs="Times New Roman"/>
      <w:sz w:val="26"/>
      <w:szCs w:val="26"/>
    </w:rPr>
  </w:style>
  <w:style w:type="paragraph" w:styleId="NormalWeb">
    <w:name w:val="Normal (Web)"/>
    <w:basedOn w:val="Normal"/>
    <w:uiPriority w:val="99"/>
    <w:unhideWhenUsed/>
    <w:rsid w:val="00C62E05"/>
    <w:pPr>
      <w:spacing w:before="100" w:beforeAutospacing="1" w:after="100" w:afterAutospacing="1"/>
    </w:pPr>
  </w:style>
  <w:style w:type="character" w:styleId="Strong">
    <w:name w:val="Strong"/>
    <w:basedOn w:val="DefaultParagraphFont"/>
    <w:uiPriority w:val="22"/>
    <w:qFormat/>
    <w:rsid w:val="00C62E05"/>
    <w:rPr>
      <w:b/>
      <w:bCs/>
    </w:rPr>
  </w:style>
  <w:style w:type="paragraph" w:customStyle="1" w:styleId="BodyText1">
    <w:name w:val="Body Text1"/>
    <w:basedOn w:val="Normal"/>
    <w:rsid w:val="00A11B17"/>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rsid w:val="006F3BFC"/>
  </w:style>
  <w:style w:type="paragraph" w:customStyle="1" w:styleId="normal1">
    <w:name w:val="normal_1"/>
    <w:basedOn w:val="Normal"/>
    <w:link w:val="normal1Char"/>
    <w:qFormat/>
    <w:rsid w:val="00100847"/>
    <w:pPr>
      <w:spacing w:before="120" w:after="120"/>
      <w:ind w:firstLine="567"/>
      <w:jc w:val="both"/>
    </w:pPr>
    <w:rPr>
      <w:rFonts w:eastAsia="Calibri"/>
      <w:sz w:val="28"/>
      <w:szCs w:val="28"/>
      <w:lang w:val="da-DK"/>
    </w:rPr>
  </w:style>
  <w:style w:type="character" w:customStyle="1" w:styleId="normal1Char">
    <w:name w:val="normal_1 Char"/>
    <w:link w:val="normal1"/>
    <w:rsid w:val="00100847"/>
    <w:rPr>
      <w:rFonts w:ascii="Times New Roman" w:eastAsia="Calibri" w:hAnsi="Times New Roman" w:cs="Times New Roman"/>
      <w:sz w:val="28"/>
      <w:szCs w:val="28"/>
      <w:lang w:val="da-DK"/>
    </w:rPr>
  </w:style>
  <w:style w:type="paragraph" w:styleId="BalloonText">
    <w:name w:val="Balloon Text"/>
    <w:basedOn w:val="Normal"/>
    <w:link w:val="BalloonTextChar"/>
    <w:uiPriority w:val="99"/>
    <w:semiHidden/>
    <w:unhideWhenUsed/>
    <w:rsid w:val="007E67F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E67F5"/>
    <w:rPr>
      <w:rFonts w:ascii="Segoe UI" w:hAnsi="Segoe UI" w:cs="Segoe UI"/>
      <w:sz w:val="18"/>
      <w:szCs w:val="18"/>
    </w:rPr>
  </w:style>
  <w:style w:type="paragraph" w:styleId="ListParagraph">
    <w:name w:val="List Paragraph"/>
    <w:aliases w:val="Bullet Number,List Paragraph (numbered (a)),Colorful List - Accent 111,Bullet List,FooterText,Paragraphe de liste,Use Case List Paragraph,Ref,bu,HHHHinhf,List Paragraph2,List Paragraph21,Thang2,Body Bullet,Sub-Bulleted List,Huong 5"/>
    <w:basedOn w:val="Normal"/>
    <w:uiPriority w:val="34"/>
    <w:qFormat/>
    <w:rsid w:val="00292E4D"/>
    <w:pPr>
      <w:ind w:left="720"/>
      <w:contextualSpacing/>
    </w:pPr>
    <w:rPr>
      <w:sz w:val="26"/>
      <w:szCs w:val="26"/>
    </w:rPr>
  </w:style>
  <w:style w:type="character" w:customStyle="1" w:styleId="fontstyle01">
    <w:name w:val="fontstyle01"/>
    <w:basedOn w:val="DefaultParagraphFont"/>
    <w:rsid w:val="00BF70F4"/>
    <w:rPr>
      <w:rFonts w:ascii="TimesNewRomanPSMT" w:hAnsi="TimesNewRomanPSMT" w:hint="default"/>
      <w:b w:val="0"/>
      <w:bCs w:val="0"/>
      <w:i w:val="0"/>
      <w:iCs w:val="0"/>
      <w:color w:val="212121"/>
      <w:sz w:val="28"/>
      <w:szCs w:val="28"/>
    </w:rPr>
  </w:style>
  <w:style w:type="paragraph" w:styleId="Revision">
    <w:name w:val="Revision"/>
    <w:hidden/>
    <w:uiPriority w:val="99"/>
    <w:semiHidden/>
    <w:rsid w:val="00930A86"/>
    <w:pPr>
      <w:spacing w:after="0" w:line="240" w:lineRule="auto"/>
    </w:pPr>
  </w:style>
  <w:style w:type="character" w:styleId="CommentReference">
    <w:name w:val="annotation reference"/>
    <w:basedOn w:val="DefaultParagraphFont"/>
    <w:uiPriority w:val="99"/>
    <w:semiHidden/>
    <w:unhideWhenUsed/>
    <w:rsid w:val="006A5D48"/>
    <w:rPr>
      <w:sz w:val="16"/>
      <w:szCs w:val="16"/>
    </w:rPr>
  </w:style>
  <w:style w:type="paragraph" w:styleId="CommentText">
    <w:name w:val="annotation text"/>
    <w:basedOn w:val="Normal"/>
    <w:link w:val="CommentTextChar"/>
    <w:uiPriority w:val="99"/>
    <w:unhideWhenUsed/>
    <w:rsid w:val="006A5D4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A5D48"/>
    <w:rPr>
      <w:sz w:val="20"/>
      <w:szCs w:val="20"/>
    </w:rPr>
  </w:style>
  <w:style w:type="paragraph" w:styleId="CommentSubject">
    <w:name w:val="annotation subject"/>
    <w:basedOn w:val="CommentText"/>
    <w:next w:val="CommentText"/>
    <w:link w:val="CommentSubjectChar"/>
    <w:uiPriority w:val="99"/>
    <w:semiHidden/>
    <w:unhideWhenUsed/>
    <w:rsid w:val="006A5D48"/>
    <w:rPr>
      <w:b/>
      <w:bCs/>
    </w:rPr>
  </w:style>
  <w:style w:type="character" w:customStyle="1" w:styleId="CommentSubjectChar">
    <w:name w:val="Comment Subject Char"/>
    <w:basedOn w:val="CommentTextChar"/>
    <w:link w:val="CommentSubject"/>
    <w:uiPriority w:val="99"/>
    <w:semiHidden/>
    <w:rsid w:val="006A5D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380">
      <w:bodyDiv w:val="1"/>
      <w:marLeft w:val="0"/>
      <w:marRight w:val="0"/>
      <w:marTop w:val="0"/>
      <w:marBottom w:val="0"/>
      <w:divBdr>
        <w:top w:val="none" w:sz="0" w:space="0" w:color="auto"/>
        <w:left w:val="none" w:sz="0" w:space="0" w:color="auto"/>
        <w:bottom w:val="none" w:sz="0" w:space="0" w:color="auto"/>
        <w:right w:val="none" w:sz="0" w:space="0" w:color="auto"/>
      </w:divBdr>
    </w:div>
    <w:div w:id="486750494">
      <w:bodyDiv w:val="1"/>
      <w:marLeft w:val="0"/>
      <w:marRight w:val="0"/>
      <w:marTop w:val="0"/>
      <w:marBottom w:val="0"/>
      <w:divBdr>
        <w:top w:val="none" w:sz="0" w:space="0" w:color="auto"/>
        <w:left w:val="none" w:sz="0" w:space="0" w:color="auto"/>
        <w:bottom w:val="none" w:sz="0" w:space="0" w:color="auto"/>
        <w:right w:val="none" w:sz="0" w:space="0" w:color="auto"/>
      </w:divBdr>
    </w:div>
    <w:div w:id="615722983">
      <w:bodyDiv w:val="1"/>
      <w:marLeft w:val="0"/>
      <w:marRight w:val="0"/>
      <w:marTop w:val="0"/>
      <w:marBottom w:val="0"/>
      <w:divBdr>
        <w:top w:val="none" w:sz="0" w:space="0" w:color="auto"/>
        <w:left w:val="none" w:sz="0" w:space="0" w:color="auto"/>
        <w:bottom w:val="none" w:sz="0" w:space="0" w:color="auto"/>
        <w:right w:val="none" w:sz="0" w:space="0" w:color="auto"/>
      </w:divBdr>
    </w:div>
    <w:div w:id="668753031">
      <w:bodyDiv w:val="1"/>
      <w:marLeft w:val="0"/>
      <w:marRight w:val="0"/>
      <w:marTop w:val="0"/>
      <w:marBottom w:val="0"/>
      <w:divBdr>
        <w:top w:val="none" w:sz="0" w:space="0" w:color="auto"/>
        <w:left w:val="none" w:sz="0" w:space="0" w:color="auto"/>
        <w:bottom w:val="none" w:sz="0" w:space="0" w:color="auto"/>
        <w:right w:val="none" w:sz="0" w:space="0" w:color="auto"/>
      </w:divBdr>
    </w:div>
    <w:div w:id="802621226">
      <w:bodyDiv w:val="1"/>
      <w:marLeft w:val="0"/>
      <w:marRight w:val="0"/>
      <w:marTop w:val="0"/>
      <w:marBottom w:val="0"/>
      <w:divBdr>
        <w:top w:val="none" w:sz="0" w:space="0" w:color="auto"/>
        <w:left w:val="none" w:sz="0" w:space="0" w:color="auto"/>
        <w:bottom w:val="none" w:sz="0" w:space="0" w:color="auto"/>
        <w:right w:val="none" w:sz="0" w:space="0" w:color="auto"/>
      </w:divBdr>
      <w:divsChild>
        <w:div w:id="1406999909">
          <w:marLeft w:val="446"/>
          <w:marRight w:val="0"/>
          <w:marTop w:val="120"/>
          <w:marBottom w:val="120"/>
          <w:divBdr>
            <w:top w:val="none" w:sz="0" w:space="0" w:color="auto"/>
            <w:left w:val="none" w:sz="0" w:space="0" w:color="auto"/>
            <w:bottom w:val="none" w:sz="0" w:space="0" w:color="auto"/>
            <w:right w:val="none" w:sz="0" w:space="0" w:color="auto"/>
          </w:divBdr>
        </w:div>
      </w:divsChild>
    </w:div>
    <w:div w:id="996612183">
      <w:bodyDiv w:val="1"/>
      <w:marLeft w:val="0"/>
      <w:marRight w:val="0"/>
      <w:marTop w:val="0"/>
      <w:marBottom w:val="0"/>
      <w:divBdr>
        <w:top w:val="none" w:sz="0" w:space="0" w:color="auto"/>
        <w:left w:val="none" w:sz="0" w:space="0" w:color="auto"/>
        <w:bottom w:val="none" w:sz="0" w:space="0" w:color="auto"/>
        <w:right w:val="none" w:sz="0" w:space="0" w:color="auto"/>
      </w:divBdr>
      <w:divsChild>
        <w:div w:id="790440097">
          <w:marLeft w:val="504"/>
          <w:marRight w:val="58"/>
          <w:marTop w:val="60"/>
          <w:marBottom w:val="60"/>
          <w:divBdr>
            <w:top w:val="none" w:sz="0" w:space="0" w:color="auto"/>
            <w:left w:val="none" w:sz="0" w:space="0" w:color="auto"/>
            <w:bottom w:val="none" w:sz="0" w:space="0" w:color="auto"/>
            <w:right w:val="none" w:sz="0" w:space="0" w:color="auto"/>
          </w:divBdr>
        </w:div>
      </w:divsChild>
    </w:div>
    <w:div w:id="1085035846">
      <w:bodyDiv w:val="1"/>
      <w:marLeft w:val="0"/>
      <w:marRight w:val="0"/>
      <w:marTop w:val="0"/>
      <w:marBottom w:val="0"/>
      <w:divBdr>
        <w:top w:val="none" w:sz="0" w:space="0" w:color="auto"/>
        <w:left w:val="none" w:sz="0" w:space="0" w:color="auto"/>
        <w:bottom w:val="none" w:sz="0" w:space="0" w:color="auto"/>
        <w:right w:val="none" w:sz="0" w:space="0" w:color="auto"/>
      </w:divBdr>
    </w:div>
    <w:div w:id="1269970659">
      <w:bodyDiv w:val="1"/>
      <w:marLeft w:val="0"/>
      <w:marRight w:val="0"/>
      <w:marTop w:val="0"/>
      <w:marBottom w:val="0"/>
      <w:divBdr>
        <w:top w:val="none" w:sz="0" w:space="0" w:color="auto"/>
        <w:left w:val="none" w:sz="0" w:space="0" w:color="auto"/>
        <w:bottom w:val="none" w:sz="0" w:space="0" w:color="auto"/>
        <w:right w:val="none" w:sz="0" w:space="0" w:color="auto"/>
      </w:divBdr>
    </w:div>
    <w:div w:id="1340693060">
      <w:bodyDiv w:val="1"/>
      <w:marLeft w:val="0"/>
      <w:marRight w:val="0"/>
      <w:marTop w:val="0"/>
      <w:marBottom w:val="0"/>
      <w:divBdr>
        <w:top w:val="none" w:sz="0" w:space="0" w:color="auto"/>
        <w:left w:val="none" w:sz="0" w:space="0" w:color="auto"/>
        <w:bottom w:val="none" w:sz="0" w:space="0" w:color="auto"/>
        <w:right w:val="none" w:sz="0" w:space="0" w:color="auto"/>
      </w:divBdr>
    </w:div>
    <w:div w:id="1448356045">
      <w:bodyDiv w:val="1"/>
      <w:marLeft w:val="0"/>
      <w:marRight w:val="0"/>
      <w:marTop w:val="0"/>
      <w:marBottom w:val="0"/>
      <w:divBdr>
        <w:top w:val="none" w:sz="0" w:space="0" w:color="auto"/>
        <w:left w:val="none" w:sz="0" w:space="0" w:color="auto"/>
        <w:bottom w:val="none" w:sz="0" w:space="0" w:color="auto"/>
        <w:right w:val="none" w:sz="0" w:space="0" w:color="auto"/>
      </w:divBdr>
    </w:div>
    <w:div w:id="1706059622">
      <w:bodyDiv w:val="1"/>
      <w:marLeft w:val="0"/>
      <w:marRight w:val="0"/>
      <w:marTop w:val="0"/>
      <w:marBottom w:val="0"/>
      <w:divBdr>
        <w:top w:val="none" w:sz="0" w:space="0" w:color="auto"/>
        <w:left w:val="none" w:sz="0" w:space="0" w:color="auto"/>
        <w:bottom w:val="none" w:sz="0" w:space="0" w:color="auto"/>
        <w:right w:val="none" w:sz="0" w:space="0" w:color="auto"/>
      </w:divBdr>
    </w:div>
    <w:div w:id="18740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Ha</dc:creator>
  <cp:keywords/>
  <dc:description/>
  <cp:lastModifiedBy>Uông Bí 19</cp:lastModifiedBy>
  <cp:revision>2</cp:revision>
  <dcterms:created xsi:type="dcterms:W3CDTF">2022-08-12T06:12:00Z</dcterms:created>
  <dcterms:modified xsi:type="dcterms:W3CDTF">2022-08-12T06:12:00Z</dcterms:modified>
</cp:coreProperties>
</file>